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003" w:rsidRDefault="009F5003" w:rsidP="009F5003">
      <w:pPr>
        <w:rPr>
          <w:rFonts w:ascii="黑体" w:eastAsia="黑体" w:hAnsi="黑体" w:cs="黑体"/>
          <w:bCs/>
          <w:szCs w:val="32"/>
        </w:rPr>
      </w:pPr>
    </w:p>
    <w:p w:rsidR="009F5003" w:rsidRDefault="009F5003" w:rsidP="009F5003">
      <w:pPr>
        <w:jc w:val="center"/>
        <w:rPr>
          <w:rFonts w:ascii="宋体" w:hAnsi="宋体"/>
          <w:b/>
          <w:sz w:val="36"/>
          <w:szCs w:val="36"/>
        </w:rPr>
      </w:pPr>
      <w:r>
        <w:rPr>
          <w:rFonts w:ascii="宋体" w:hAnsi="宋体" w:hint="eastAsia"/>
          <w:b/>
          <w:sz w:val="36"/>
          <w:szCs w:val="36"/>
        </w:rPr>
        <w:t>淮北市</w:t>
      </w:r>
      <w:r w:rsidR="00B930A2">
        <w:rPr>
          <w:rFonts w:ascii="宋体" w:hAnsi="宋体" w:hint="eastAsia"/>
          <w:b/>
          <w:sz w:val="36"/>
          <w:szCs w:val="36"/>
        </w:rPr>
        <w:t>殡葬服务中心</w:t>
      </w:r>
      <w:r>
        <w:rPr>
          <w:rFonts w:ascii="宋体" w:hAnsi="宋体" w:hint="eastAsia"/>
          <w:b/>
          <w:sz w:val="36"/>
          <w:szCs w:val="36"/>
        </w:rPr>
        <w:t>2022</w:t>
      </w:r>
      <w:r>
        <w:rPr>
          <w:rFonts w:ascii="宋体" w:hAnsi="宋体"/>
          <w:b/>
          <w:sz w:val="36"/>
          <w:szCs w:val="36"/>
        </w:rPr>
        <w:t>年</w:t>
      </w:r>
      <w:r>
        <w:rPr>
          <w:rFonts w:ascii="宋体" w:hAnsi="宋体" w:hint="eastAsia"/>
          <w:b/>
          <w:sz w:val="36"/>
          <w:szCs w:val="36"/>
        </w:rPr>
        <w:t>度一般公共预算财政拨款</w:t>
      </w:r>
      <w:r>
        <w:rPr>
          <w:rFonts w:ascii="宋体" w:hAnsi="宋体"/>
          <w:b/>
          <w:sz w:val="36"/>
          <w:szCs w:val="36"/>
        </w:rPr>
        <w:t>“</w:t>
      </w:r>
      <w:r>
        <w:rPr>
          <w:rFonts w:ascii="宋体" w:hAnsi="宋体"/>
          <w:b/>
          <w:sz w:val="36"/>
          <w:szCs w:val="36"/>
        </w:rPr>
        <w:t>三公</w:t>
      </w:r>
      <w:r>
        <w:rPr>
          <w:rFonts w:ascii="宋体" w:hAnsi="宋体" w:hint="eastAsia"/>
          <w:b/>
          <w:sz w:val="36"/>
          <w:szCs w:val="36"/>
        </w:rPr>
        <w:t>”</w:t>
      </w:r>
      <w:r>
        <w:rPr>
          <w:rFonts w:ascii="宋体" w:hAnsi="宋体"/>
          <w:b/>
          <w:sz w:val="36"/>
          <w:szCs w:val="36"/>
        </w:rPr>
        <w:t>经费</w:t>
      </w:r>
      <w:r>
        <w:rPr>
          <w:rFonts w:ascii="宋体" w:hAnsi="宋体" w:hint="eastAsia"/>
          <w:b/>
          <w:sz w:val="36"/>
          <w:szCs w:val="36"/>
        </w:rPr>
        <w:t>支出决算</w:t>
      </w:r>
    </w:p>
    <w:p w:rsidR="009F5003" w:rsidRDefault="009F5003" w:rsidP="009F5003">
      <w:pPr>
        <w:jc w:val="center"/>
        <w:rPr>
          <w:rFonts w:ascii="楷体_GB2312" w:eastAsia="楷体_GB2312"/>
          <w:szCs w:val="32"/>
        </w:rPr>
      </w:pPr>
    </w:p>
    <w:p w:rsidR="009F5003" w:rsidRDefault="009F5003" w:rsidP="009F5003">
      <w:pPr>
        <w:rPr>
          <w:rFonts w:ascii="黑体" w:eastAsia="黑体" w:hAnsi="黑体"/>
          <w:szCs w:val="32"/>
        </w:rPr>
      </w:pPr>
      <w:r>
        <w:rPr>
          <w:rFonts w:ascii="黑体" w:eastAsia="黑体" w:hAnsi="黑体" w:hint="eastAsia"/>
          <w:szCs w:val="32"/>
        </w:rPr>
        <w:t xml:space="preserve">    一、2022年度一般公共预算财政拨款“三公”经费支出决算表</w:t>
      </w:r>
    </w:p>
    <w:p w:rsidR="009F5003" w:rsidRDefault="009F5003" w:rsidP="009F5003">
      <w:pPr>
        <w:ind w:firstLineChars="2298" w:firstLine="7212"/>
        <w:rPr>
          <w:rFonts w:ascii="黑体" w:eastAsia="黑体" w:hAnsi="黑体"/>
          <w:szCs w:val="32"/>
        </w:rPr>
      </w:pPr>
      <w:r>
        <w:rPr>
          <w:rFonts w:ascii="仿宋_GB2312" w:hAnsi="仿宋_GB2312" w:cs="仿宋_GB2312" w:hint="eastAsia"/>
          <w:szCs w:val="32"/>
        </w:rPr>
        <w:t>单位：万元</w:t>
      </w:r>
    </w:p>
    <w:tbl>
      <w:tblPr>
        <w:tblpPr w:leftFromText="180" w:rightFromText="180" w:vertAnchor="text" w:horzAnchor="margin" w:tblpY="454"/>
        <w:tblOverlap w:val="never"/>
        <w:tblW w:w="0" w:type="auto"/>
        <w:tblLayout w:type="fixed"/>
        <w:tblLook w:val="0000"/>
      </w:tblPr>
      <w:tblGrid>
        <w:gridCol w:w="4379"/>
        <w:gridCol w:w="2157"/>
        <w:gridCol w:w="2220"/>
      </w:tblGrid>
      <w:tr w:rsidR="009F5003" w:rsidTr="0010167C">
        <w:trPr>
          <w:trHeight w:val="397"/>
        </w:trPr>
        <w:tc>
          <w:tcPr>
            <w:tcW w:w="4379" w:type="dxa"/>
            <w:tcBorders>
              <w:top w:val="single" w:sz="4" w:space="0" w:color="auto"/>
              <w:left w:val="single" w:sz="4" w:space="0" w:color="auto"/>
              <w:bottom w:val="single" w:sz="4" w:space="0" w:color="auto"/>
              <w:right w:val="single" w:sz="4" w:space="0" w:color="auto"/>
            </w:tcBorders>
            <w:vAlign w:val="center"/>
          </w:tcPr>
          <w:p w:rsidR="009F5003" w:rsidRDefault="009F5003" w:rsidP="0010167C">
            <w:pPr>
              <w:widowControl/>
              <w:jc w:val="center"/>
              <w:rPr>
                <w:rFonts w:ascii="宋体" w:hAnsi="宋体" w:cs="宋体"/>
                <w:b/>
                <w:bCs/>
                <w:kern w:val="0"/>
                <w:szCs w:val="21"/>
              </w:rPr>
            </w:pPr>
            <w:r>
              <w:rPr>
                <w:rFonts w:ascii="宋体" w:hAnsi="宋体" w:cs="宋体" w:hint="eastAsia"/>
                <w:b/>
                <w:bCs/>
                <w:kern w:val="0"/>
                <w:szCs w:val="21"/>
              </w:rPr>
              <w:t>项</w:t>
            </w:r>
            <w:r>
              <w:rPr>
                <w:rFonts w:ascii="宋体" w:hAnsi="宋体" w:cs="宋体" w:hint="eastAsia"/>
                <w:b/>
                <w:bCs/>
                <w:kern w:val="0"/>
                <w:szCs w:val="21"/>
              </w:rPr>
              <w:t xml:space="preserve">  </w:t>
            </w:r>
            <w:r>
              <w:rPr>
                <w:rFonts w:ascii="宋体" w:hAnsi="宋体" w:cs="宋体" w:hint="eastAsia"/>
                <w:b/>
                <w:bCs/>
                <w:kern w:val="0"/>
                <w:szCs w:val="21"/>
              </w:rPr>
              <w:t>目</w:t>
            </w:r>
          </w:p>
        </w:tc>
        <w:tc>
          <w:tcPr>
            <w:tcW w:w="2157" w:type="dxa"/>
            <w:tcBorders>
              <w:top w:val="single" w:sz="4" w:space="0" w:color="auto"/>
              <w:left w:val="nil"/>
              <w:bottom w:val="single" w:sz="4" w:space="0" w:color="auto"/>
              <w:right w:val="single" w:sz="4" w:space="0" w:color="auto"/>
            </w:tcBorders>
            <w:vAlign w:val="center"/>
          </w:tcPr>
          <w:p w:rsidR="009F5003" w:rsidRDefault="009F5003" w:rsidP="0010167C">
            <w:pPr>
              <w:widowControl/>
              <w:jc w:val="center"/>
              <w:rPr>
                <w:rFonts w:ascii="宋体" w:hAnsi="宋体" w:cs="宋体"/>
                <w:b/>
                <w:bCs/>
                <w:kern w:val="0"/>
                <w:szCs w:val="21"/>
              </w:rPr>
            </w:pPr>
            <w:r>
              <w:rPr>
                <w:rFonts w:ascii="宋体" w:hAnsi="宋体" w:cs="宋体" w:hint="eastAsia"/>
                <w:b/>
                <w:bCs/>
                <w:kern w:val="0"/>
                <w:szCs w:val="21"/>
              </w:rPr>
              <w:t>预</w:t>
            </w:r>
            <w:r>
              <w:rPr>
                <w:rFonts w:ascii="宋体" w:hAnsi="宋体" w:cs="宋体" w:hint="eastAsia"/>
                <w:b/>
                <w:bCs/>
                <w:kern w:val="0"/>
                <w:szCs w:val="21"/>
              </w:rPr>
              <w:t xml:space="preserve"> </w:t>
            </w:r>
            <w:r>
              <w:rPr>
                <w:rFonts w:ascii="宋体" w:hAnsi="宋体" w:cs="宋体" w:hint="eastAsia"/>
                <w:b/>
                <w:bCs/>
                <w:kern w:val="0"/>
                <w:szCs w:val="21"/>
              </w:rPr>
              <w:t>算</w:t>
            </w:r>
            <w:r>
              <w:rPr>
                <w:rFonts w:ascii="宋体" w:hAnsi="宋体" w:cs="宋体" w:hint="eastAsia"/>
                <w:b/>
                <w:bCs/>
                <w:kern w:val="0"/>
                <w:szCs w:val="21"/>
              </w:rPr>
              <w:t xml:space="preserve"> </w:t>
            </w:r>
            <w:r>
              <w:rPr>
                <w:rFonts w:ascii="宋体" w:hAnsi="宋体" w:cs="宋体" w:hint="eastAsia"/>
                <w:b/>
                <w:bCs/>
                <w:kern w:val="0"/>
                <w:szCs w:val="21"/>
              </w:rPr>
              <w:t>数</w:t>
            </w:r>
          </w:p>
        </w:tc>
        <w:tc>
          <w:tcPr>
            <w:tcW w:w="2220" w:type="dxa"/>
            <w:tcBorders>
              <w:top w:val="single" w:sz="4" w:space="0" w:color="auto"/>
              <w:left w:val="nil"/>
              <w:bottom w:val="single" w:sz="4" w:space="0" w:color="auto"/>
              <w:right w:val="single" w:sz="4" w:space="0" w:color="auto"/>
            </w:tcBorders>
            <w:vAlign w:val="center"/>
          </w:tcPr>
          <w:p w:rsidR="009F5003" w:rsidRDefault="009F5003" w:rsidP="0010167C">
            <w:pPr>
              <w:widowControl/>
              <w:jc w:val="center"/>
              <w:rPr>
                <w:rFonts w:ascii="宋体" w:hAnsi="宋体" w:cs="宋体"/>
                <w:b/>
                <w:bCs/>
                <w:kern w:val="0"/>
                <w:szCs w:val="21"/>
              </w:rPr>
            </w:pPr>
            <w:r>
              <w:rPr>
                <w:rFonts w:ascii="宋体" w:hAnsi="宋体" w:cs="宋体" w:hint="eastAsia"/>
                <w:b/>
                <w:bCs/>
                <w:kern w:val="0"/>
                <w:szCs w:val="21"/>
              </w:rPr>
              <w:t>决</w:t>
            </w:r>
            <w:r>
              <w:rPr>
                <w:rFonts w:ascii="宋体" w:hAnsi="宋体" w:cs="宋体" w:hint="eastAsia"/>
                <w:b/>
                <w:bCs/>
                <w:kern w:val="0"/>
                <w:szCs w:val="21"/>
              </w:rPr>
              <w:t xml:space="preserve"> </w:t>
            </w:r>
            <w:r>
              <w:rPr>
                <w:rFonts w:ascii="宋体" w:hAnsi="宋体" w:cs="宋体" w:hint="eastAsia"/>
                <w:b/>
                <w:bCs/>
                <w:kern w:val="0"/>
                <w:szCs w:val="21"/>
              </w:rPr>
              <w:t>算</w:t>
            </w:r>
            <w:r>
              <w:rPr>
                <w:rFonts w:ascii="宋体" w:hAnsi="宋体" w:cs="宋体" w:hint="eastAsia"/>
                <w:b/>
                <w:bCs/>
                <w:kern w:val="0"/>
                <w:szCs w:val="21"/>
              </w:rPr>
              <w:t xml:space="preserve"> </w:t>
            </w:r>
            <w:r>
              <w:rPr>
                <w:rFonts w:ascii="宋体" w:hAnsi="宋体" w:cs="宋体" w:hint="eastAsia"/>
                <w:b/>
                <w:bCs/>
                <w:kern w:val="0"/>
                <w:szCs w:val="21"/>
              </w:rPr>
              <w:t>数</w:t>
            </w:r>
          </w:p>
        </w:tc>
      </w:tr>
      <w:tr w:rsidR="009F5003" w:rsidTr="0010167C">
        <w:trPr>
          <w:trHeight w:val="397"/>
        </w:trPr>
        <w:tc>
          <w:tcPr>
            <w:tcW w:w="4379" w:type="dxa"/>
            <w:tcBorders>
              <w:top w:val="nil"/>
              <w:left w:val="single" w:sz="4" w:space="0" w:color="auto"/>
              <w:bottom w:val="single" w:sz="4" w:space="0" w:color="auto"/>
              <w:right w:val="single" w:sz="4" w:space="0" w:color="auto"/>
            </w:tcBorders>
            <w:vAlign w:val="center"/>
          </w:tcPr>
          <w:p w:rsidR="009F5003" w:rsidRDefault="009F5003" w:rsidP="0010167C">
            <w:pPr>
              <w:widowControl/>
              <w:jc w:val="center"/>
              <w:rPr>
                <w:rFonts w:ascii="宋体" w:hAnsi="宋体" w:cs="宋体"/>
                <w:b/>
                <w:bCs/>
                <w:kern w:val="0"/>
                <w:szCs w:val="21"/>
              </w:rPr>
            </w:pPr>
            <w:r>
              <w:rPr>
                <w:rFonts w:ascii="宋体" w:hAnsi="宋体" w:cs="宋体" w:hint="eastAsia"/>
                <w:b/>
                <w:bCs/>
                <w:kern w:val="0"/>
                <w:szCs w:val="21"/>
              </w:rPr>
              <w:t>合</w:t>
            </w:r>
            <w:r>
              <w:rPr>
                <w:rFonts w:ascii="宋体" w:hAnsi="宋体" w:cs="宋体" w:hint="eastAsia"/>
                <w:b/>
                <w:bCs/>
                <w:kern w:val="0"/>
                <w:szCs w:val="21"/>
              </w:rPr>
              <w:t xml:space="preserve">  </w:t>
            </w:r>
            <w:r>
              <w:rPr>
                <w:rFonts w:ascii="宋体" w:hAnsi="宋体" w:cs="宋体" w:hint="eastAsia"/>
                <w:b/>
                <w:bCs/>
                <w:kern w:val="0"/>
                <w:szCs w:val="21"/>
              </w:rPr>
              <w:t>计</w:t>
            </w:r>
          </w:p>
        </w:tc>
        <w:tc>
          <w:tcPr>
            <w:tcW w:w="2157" w:type="dxa"/>
            <w:tcBorders>
              <w:top w:val="nil"/>
              <w:left w:val="nil"/>
              <w:bottom w:val="single" w:sz="4" w:space="0" w:color="auto"/>
              <w:right w:val="single" w:sz="4" w:space="0" w:color="auto"/>
            </w:tcBorders>
            <w:vAlign w:val="center"/>
          </w:tcPr>
          <w:p w:rsidR="009F5003" w:rsidRDefault="009F5003" w:rsidP="0010167C">
            <w:pPr>
              <w:widowControl/>
              <w:jc w:val="center"/>
              <w:rPr>
                <w:rFonts w:ascii="宋体" w:hAnsi="宋体" w:cs="宋体"/>
                <w:b/>
                <w:bCs/>
                <w:kern w:val="0"/>
                <w:szCs w:val="21"/>
              </w:rPr>
            </w:pPr>
            <w:r>
              <w:rPr>
                <w:rFonts w:ascii="宋体" w:hAnsi="宋体" w:cs="宋体" w:hint="eastAsia"/>
                <w:b/>
                <w:bCs/>
                <w:kern w:val="0"/>
                <w:szCs w:val="21"/>
              </w:rPr>
              <w:t xml:space="preserve">　</w:t>
            </w:r>
            <w:r w:rsidR="005E0B18">
              <w:rPr>
                <w:rFonts w:ascii="宋体" w:hAnsi="宋体" w:cs="宋体" w:hint="eastAsia"/>
                <w:b/>
                <w:bCs/>
                <w:kern w:val="0"/>
                <w:szCs w:val="21"/>
              </w:rPr>
              <w:t>0</w:t>
            </w:r>
          </w:p>
        </w:tc>
        <w:tc>
          <w:tcPr>
            <w:tcW w:w="2220" w:type="dxa"/>
            <w:tcBorders>
              <w:top w:val="nil"/>
              <w:left w:val="nil"/>
              <w:bottom w:val="single" w:sz="4" w:space="0" w:color="auto"/>
              <w:right w:val="single" w:sz="4" w:space="0" w:color="auto"/>
            </w:tcBorders>
            <w:vAlign w:val="center"/>
          </w:tcPr>
          <w:p w:rsidR="009F5003" w:rsidRDefault="005E0B18" w:rsidP="0010167C">
            <w:pPr>
              <w:widowControl/>
              <w:jc w:val="center"/>
              <w:rPr>
                <w:rFonts w:ascii="宋体" w:hAnsi="宋体" w:cs="宋体"/>
                <w:b/>
                <w:bCs/>
                <w:kern w:val="0"/>
                <w:szCs w:val="21"/>
              </w:rPr>
            </w:pPr>
            <w:r>
              <w:rPr>
                <w:rFonts w:ascii="宋体" w:hAnsi="宋体" w:cs="宋体" w:hint="eastAsia"/>
                <w:b/>
                <w:bCs/>
                <w:kern w:val="0"/>
                <w:szCs w:val="21"/>
              </w:rPr>
              <w:t>0</w:t>
            </w:r>
            <w:r w:rsidR="009F5003">
              <w:rPr>
                <w:rFonts w:ascii="宋体" w:hAnsi="宋体" w:cs="宋体" w:hint="eastAsia"/>
                <w:b/>
                <w:bCs/>
                <w:kern w:val="0"/>
                <w:szCs w:val="21"/>
              </w:rPr>
              <w:t xml:space="preserve">　</w:t>
            </w:r>
          </w:p>
        </w:tc>
      </w:tr>
      <w:tr w:rsidR="009F5003" w:rsidTr="0010167C">
        <w:trPr>
          <w:trHeight w:val="397"/>
        </w:trPr>
        <w:tc>
          <w:tcPr>
            <w:tcW w:w="4379" w:type="dxa"/>
            <w:tcBorders>
              <w:top w:val="nil"/>
              <w:left w:val="single" w:sz="4" w:space="0" w:color="auto"/>
              <w:bottom w:val="single" w:sz="4" w:space="0" w:color="auto"/>
              <w:right w:val="single" w:sz="4" w:space="0" w:color="auto"/>
            </w:tcBorders>
            <w:vAlign w:val="center"/>
          </w:tcPr>
          <w:p w:rsidR="009F5003" w:rsidRDefault="009F5003" w:rsidP="0010167C">
            <w:pPr>
              <w:widowControl/>
              <w:jc w:val="left"/>
              <w:rPr>
                <w:rFonts w:ascii="宋体" w:hAnsi="宋体" w:cs="宋体"/>
                <w:kern w:val="0"/>
                <w:szCs w:val="21"/>
              </w:rPr>
            </w:pPr>
            <w:r>
              <w:rPr>
                <w:rFonts w:ascii="宋体" w:hAnsi="宋体" w:cs="宋体" w:hint="eastAsia"/>
                <w:kern w:val="0"/>
                <w:szCs w:val="21"/>
              </w:rPr>
              <w:t>因公出国（境）费</w:t>
            </w:r>
          </w:p>
        </w:tc>
        <w:tc>
          <w:tcPr>
            <w:tcW w:w="2157" w:type="dxa"/>
            <w:tcBorders>
              <w:top w:val="nil"/>
              <w:left w:val="nil"/>
              <w:bottom w:val="single" w:sz="4" w:space="0" w:color="auto"/>
              <w:right w:val="single" w:sz="4" w:space="0" w:color="auto"/>
            </w:tcBorders>
            <w:vAlign w:val="bottom"/>
          </w:tcPr>
          <w:p w:rsidR="009F5003" w:rsidRDefault="009F5003" w:rsidP="0010167C">
            <w:pPr>
              <w:widowControl/>
              <w:jc w:val="left"/>
              <w:rPr>
                <w:rFonts w:ascii="宋体" w:hAnsi="宋体" w:cs="宋体"/>
                <w:kern w:val="0"/>
                <w:szCs w:val="21"/>
              </w:rPr>
            </w:pPr>
            <w:r>
              <w:rPr>
                <w:rFonts w:ascii="宋体" w:hAnsi="宋体" w:cs="宋体" w:hint="eastAsia"/>
                <w:kern w:val="0"/>
                <w:szCs w:val="21"/>
              </w:rPr>
              <w:t xml:space="preserve">　</w:t>
            </w:r>
            <w:r w:rsidR="005E0B18">
              <w:rPr>
                <w:rFonts w:ascii="宋体" w:hAnsi="宋体" w:cs="宋体" w:hint="eastAsia"/>
                <w:kern w:val="0"/>
                <w:szCs w:val="21"/>
              </w:rPr>
              <w:t>0</w:t>
            </w:r>
          </w:p>
        </w:tc>
        <w:tc>
          <w:tcPr>
            <w:tcW w:w="2220" w:type="dxa"/>
            <w:tcBorders>
              <w:top w:val="nil"/>
              <w:left w:val="nil"/>
              <w:bottom w:val="single" w:sz="4" w:space="0" w:color="auto"/>
              <w:right w:val="single" w:sz="4" w:space="0" w:color="auto"/>
            </w:tcBorders>
            <w:vAlign w:val="bottom"/>
          </w:tcPr>
          <w:p w:rsidR="009F5003" w:rsidRDefault="009F5003" w:rsidP="0010167C">
            <w:pPr>
              <w:widowControl/>
              <w:jc w:val="left"/>
              <w:rPr>
                <w:rFonts w:ascii="宋体" w:hAnsi="宋体" w:cs="宋体"/>
                <w:kern w:val="0"/>
                <w:szCs w:val="21"/>
              </w:rPr>
            </w:pPr>
            <w:r>
              <w:rPr>
                <w:rFonts w:ascii="宋体" w:hAnsi="宋体" w:cs="宋体" w:hint="eastAsia"/>
                <w:kern w:val="0"/>
                <w:szCs w:val="21"/>
              </w:rPr>
              <w:t xml:space="preserve">　</w:t>
            </w:r>
            <w:r w:rsidR="005E0B18">
              <w:rPr>
                <w:rFonts w:ascii="宋体" w:hAnsi="宋体" w:cs="宋体" w:hint="eastAsia"/>
                <w:kern w:val="0"/>
                <w:szCs w:val="21"/>
              </w:rPr>
              <w:t>0</w:t>
            </w:r>
          </w:p>
        </w:tc>
      </w:tr>
      <w:tr w:rsidR="009F5003" w:rsidTr="0010167C">
        <w:trPr>
          <w:trHeight w:val="397"/>
        </w:trPr>
        <w:tc>
          <w:tcPr>
            <w:tcW w:w="4379" w:type="dxa"/>
            <w:tcBorders>
              <w:top w:val="nil"/>
              <w:left w:val="single" w:sz="4" w:space="0" w:color="auto"/>
              <w:bottom w:val="single" w:sz="4" w:space="0" w:color="auto"/>
              <w:right w:val="single" w:sz="4" w:space="0" w:color="auto"/>
            </w:tcBorders>
            <w:vAlign w:val="center"/>
          </w:tcPr>
          <w:p w:rsidR="009F5003" w:rsidRDefault="009F5003" w:rsidP="0010167C">
            <w:pPr>
              <w:widowControl/>
              <w:jc w:val="left"/>
              <w:rPr>
                <w:rFonts w:ascii="宋体" w:hAnsi="宋体" w:cs="宋体"/>
                <w:kern w:val="0"/>
                <w:szCs w:val="21"/>
              </w:rPr>
            </w:pPr>
            <w:r>
              <w:rPr>
                <w:rFonts w:ascii="宋体" w:hAnsi="宋体" w:cs="宋体" w:hint="eastAsia"/>
                <w:kern w:val="0"/>
                <w:szCs w:val="21"/>
              </w:rPr>
              <w:t>公务接待费</w:t>
            </w:r>
          </w:p>
        </w:tc>
        <w:tc>
          <w:tcPr>
            <w:tcW w:w="2157" w:type="dxa"/>
            <w:tcBorders>
              <w:top w:val="nil"/>
              <w:left w:val="nil"/>
              <w:bottom w:val="single" w:sz="4" w:space="0" w:color="auto"/>
              <w:right w:val="single" w:sz="4" w:space="0" w:color="auto"/>
            </w:tcBorders>
            <w:vAlign w:val="bottom"/>
          </w:tcPr>
          <w:p w:rsidR="009F5003" w:rsidRDefault="009F5003" w:rsidP="0010167C">
            <w:pPr>
              <w:widowControl/>
              <w:jc w:val="left"/>
              <w:rPr>
                <w:rFonts w:ascii="宋体" w:hAnsi="宋体" w:cs="宋体"/>
                <w:kern w:val="0"/>
                <w:szCs w:val="21"/>
              </w:rPr>
            </w:pPr>
            <w:r>
              <w:rPr>
                <w:rFonts w:ascii="宋体" w:hAnsi="宋体" w:cs="宋体" w:hint="eastAsia"/>
                <w:kern w:val="0"/>
                <w:szCs w:val="21"/>
              </w:rPr>
              <w:t xml:space="preserve">　</w:t>
            </w:r>
            <w:r w:rsidR="005E0B18">
              <w:rPr>
                <w:rFonts w:ascii="宋体" w:hAnsi="宋体" w:cs="宋体" w:hint="eastAsia"/>
                <w:kern w:val="0"/>
                <w:szCs w:val="21"/>
              </w:rPr>
              <w:t>0</w:t>
            </w:r>
          </w:p>
        </w:tc>
        <w:tc>
          <w:tcPr>
            <w:tcW w:w="2220" w:type="dxa"/>
            <w:tcBorders>
              <w:top w:val="nil"/>
              <w:left w:val="nil"/>
              <w:bottom w:val="single" w:sz="4" w:space="0" w:color="auto"/>
              <w:right w:val="single" w:sz="4" w:space="0" w:color="auto"/>
            </w:tcBorders>
            <w:vAlign w:val="bottom"/>
          </w:tcPr>
          <w:p w:rsidR="009F5003" w:rsidRDefault="009F5003" w:rsidP="0010167C">
            <w:pPr>
              <w:widowControl/>
              <w:jc w:val="left"/>
              <w:rPr>
                <w:rFonts w:ascii="宋体" w:hAnsi="宋体" w:cs="宋体"/>
                <w:kern w:val="0"/>
                <w:szCs w:val="21"/>
              </w:rPr>
            </w:pPr>
            <w:r>
              <w:rPr>
                <w:rFonts w:ascii="宋体" w:hAnsi="宋体" w:cs="宋体" w:hint="eastAsia"/>
                <w:kern w:val="0"/>
                <w:szCs w:val="21"/>
              </w:rPr>
              <w:t xml:space="preserve">　</w:t>
            </w:r>
            <w:r w:rsidR="005E0B18">
              <w:rPr>
                <w:rFonts w:ascii="宋体" w:hAnsi="宋体" w:cs="宋体" w:hint="eastAsia"/>
                <w:kern w:val="0"/>
                <w:szCs w:val="21"/>
              </w:rPr>
              <w:t>0</w:t>
            </w:r>
          </w:p>
        </w:tc>
      </w:tr>
      <w:tr w:rsidR="009F5003" w:rsidTr="0010167C">
        <w:trPr>
          <w:trHeight w:val="397"/>
        </w:trPr>
        <w:tc>
          <w:tcPr>
            <w:tcW w:w="4379" w:type="dxa"/>
            <w:tcBorders>
              <w:top w:val="nil"/>
              <w:left w:val="single" w:sz="4" w:space="0" w:color="auto"/>
              <w:bottom w:val="single" w:sz="4" w:space="0" w:color="auto"/>
              <w:right w:val="single" w:sz="4" w:space="0" w:color="auto"/>
            </w:tcBorders>
            <w:vAlign w:val="center"/>
          </w:tcPr>
          <w:p w:rsidR="009F5003" w:rsidRDefault="009F5003" w:rsidP="0010167C">
            <w:pPr>
              <w:widowControl/>
              <w:jc w:val="left"/>
              <w:rPr>
                <w:rFonts w:ascii="宋体" w:hAnsi="宋体" w:cs="宋体"/>
                <w:kern w:val="0"/>
                <w:szCs w:val="21"/>
              </w:rPr>
            </w:pPr>
            <w:r>
              <w:rPr>
                <w:rFonts w:ascii="宋体" w:hAnsi="宋体" w:cs="宋体" w:hint="eastAsia"/>
                <w:kern w:val="0"/>
                <w:szCs w:val="21"/>
              </w:rPr>
              <w:t>公务用车购置及运行维护费</w:t>
            </w:r>
          </w:p>
        </w:tc>
        <w:tc>
          <w:tcPr>
            <w:tcW w:w="2157" w:type="dxa"/>
            <w:tcBorders>
              <w:top w:val="nil"/>
              <w:left w:val="nil"/>
              <w:bottom w:val="single" w:sz="4" w:space="0" w:color="auto"/>
              <w:right w:val="single" w:sz="4" w:space="0" w:color="auto"/>
            </w:tcBorders>
            <w:vAlign w:val="bottom"/>
          </w:tcPr>
          <w:p w:rsidR="009F5003" w:rsidRDefault="009F5003" w:rsidP="0010167C">
            <w:pPr>
              <w:widowControl/>
              <w:jc w:val="left"/>
              <w:rPr>
                <w:rFonts w:ascii="宋体" w:hAnsi="宋体" w:cs="宋体"/>
                <w:kern w:val="0"/>
                <w:szCs w:val="21"/>
              </w:rPr>
            </w:pPr>
            <w:r>
              <w:rPr>
                <w:rFonts w:ascii="宋体" w:hAnsi="宋体" w:cs="宋体" w:hint="eastAsia"/>
                <w:kern w:val="0"/>
                <w:szCs w:val="21"/>
              </w:rPr>
              <w:t xml:space="preserve">　</w:t>
            </w:r>
            <w:r w:rsidR="005E0B18">
              <w:rPr>
                <w:rFonts w:ascii="宋体" w:hAnsi="宋体" w:cs="宋体" w:hint="eastAsia"/>
                <w:kern w:val="0"/>
                <w:szCs w:val="21"/>
              </w:rPr>
              <w:t>0</w:t>
            </w:r>
          </w:p>
        </w:tc>
        <w:tc>
          <w:tcPr>
            <w:tcW w:w="2220" w:type="dxa"/>
            <w:tcBorders>
              <w:top w:val="nil"/>
              <w:left w:val="nil"/>
              <w:bottom w:val="single" w:sz="4" w:space="0" w:color="auto"/>
              <w:right w:val="single" w:sz="4" w:space="0" w:color="auto"/>
            </w:tcBorders>
            <w:vAlign w:val="bottom"/>
          </w:tcPr>
          <w:p w:rsidR="009F5003" w:rsidRDefault="009F5003" w:rsidP="0010167C">
            <w:pPr>
              <w:widowControl/>
              <w:jc w:val="left"/>
              <w:rPr>
                <w:rFonts w:ascii="宋体" w:hAnsi="宋体" w:cs="宋体"/>
                <w:kern w:val="0"/>
                <w:szCs w:val="21"/>
              </w:rPr>
            </w:pPr>
            <w:r>
              <w:rPr>
                <w:rFonts w:ascii="宋体" w:hAnsi="宋体" w:cs="宋体" w:hint="eastAsia"/>
                <w:kern w:val="0"/>
                <w:szCs w:val="21"/>
              </w:rPr>
              <w:t xml:space="preserve">　</w:t>
            </w:r>
            <w:r w:rsidR="005E0B18">
              <w:rPr>
                <w:rFonts w:ascii="宋体" w:hAnsi="宋体" w:cs="宋体" w:hint="eastAsia"/>
                <w:kern w:val="0"/>
                <w:szCs w:val="21"/>
              </w:rPr>
              <w:t>0</w:t>
            </w:r>
          </w:p>
        </w:tc>
      </w:tr>
      <w:tr w:rsidR="009F5003" w:rsidTr="0010167C">
        <w:trPr>
          <w:trHeight w:val="397"/>
        </w:trPr>
        <w:tc>
          <w:tcPr>
            <w:tcW w:w="4379" w:type="dxa"/>
            <w:tcBorders>
              <w:top w:val="nil"/>
              <w:left w:val="single" w:sz="4" w:space="0" w:color="auto"/>
              <w:bottom w:val="single" w:sz="4" w:space="0" w:color="auto"/>
              <w:right w:val="single" w:sz="4" w:space="0" w:color="auto"/>
            </w:tcBorders>
            <w:vAlign w:val="center"/>
          </w:tcPr>
          <w:p w:rsidR="009F5003" w:rsidRDefault="009F5003" w:rsidP="0010167C">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其中：公务用车购置费</w:t>
            </w:r>
          </w:p>
        </w:tc>
        <w:tc>
          <w:tcPr>
            <w:tcW w:w="2157" w:type="dxa"/>
            <w:tcBorders>
              <w:top w:val="nil"/>
              <w:left w:val="nil"/>
              <w:bottom w:val="single" w:sz="4" w:space="0" w:color="auto"/>
              <w:right w:val="single" w:sz="4" w:space="0" w:color="auto"/>
            </w:tcBorders>
            <w:vAlign w:val="bottom"/>
          </w:tcPr>
          <w:p w:rsidR="009F5003" w:rsidRDefault="009F5003" w:rsidP="0010167C">
            <w:pPr>
              <w:widowControl/>
              <w:jc w:val="left"/>
              <w:rPr>
                <w:rFonts w:ascii="宋体" w:hAnsi="宋体" w:cs="宋体"/>
                <w:kern w:val="0"/>
                <w:szCs w:val="21"/>
              </w:rPr>
            </w:pPr>
            <w:r>
              <w:rPr>
                <w:rFonts w:ascii="宋体" w:hAnsi="宋体" w:cs="宋体" w:hint="eastAsia"/>
                <w:kern w:val="0"/>
                <w:szCs w:val="21"/>
              </w:rPr>
              <w:t xml:space="preserve">　</w:t>
            </w:r>
            <w:r w:rsidR="005E0B18">
              <w:rPr>
                <w:rFonts w:ascii="宋体" w:hAnsi="宋体" w:cs="宋体" w:hint="eastAsia"/>
                <w:kern w:val="0"/>
                <w:szCs w:val="21"/>
              </w:rPr>
              <w:t>0</w:t>
            </w:r>
          </w:p>
        </w:tc>
        <w:tc>
          <w:tcPr>
            <w:tcW w:w="2220" w:type="dxa"/>
            <w:tcBorders>
              <w:top w:val="nil"/>
              <w:left w:val="nil"/>
              <w:bottom w:val="single" w:sz="4" w:space="0" w:color="auto"/>
              <w:right w:val="single" w:sz="4" w:space="0" w:color="auto"/>
            </w:tcBorders>
            <w:vAlign w:val="bottom"/>
          </w:tcPr>
          <w:p w:rsidR="009F5003" w:rsidRDefault="009F5003" w:rsidP="0010167C">
            <w:pPr>
              <w:widowControl/>
              <w:jc w:val="left"/>
              <w:rPr>
                <w:rFonts w:ascii="宋体" w:hAnsi="宋体" w:cs="宋体"/>
                <w:kern w:val="0"/>
                <w:szCs w:val="21"/>
              </w:rPr>
            </w:pPr>
            <w:r>
              <w:rPr>
                <w:rFonts w:ascii="宋体" w:hAnsi="宋体" w:cs="宋体" w:hint="eastAsia"/>
                <w:kern w:val="0"/>
                <w:szCs w:val="21"/>
              </w:rPr>
              <w:t xml:space="preserve">　</w:t>
            </w:r>
            <w:r w:rsidR="005E0B18">
              <w:rPr>
                <w:rFonts w:ascii="宋体" w:hAnsi="宋体" w:cs="宋体" w:hint="eastAsia"/>
                <w:kern w:val="0"/>
                <w:szCs w:val="21"/>
              </w:rPr>
              <w:t>0</w:t>
            </w:r>
          </w:p>
        </w:tc>
      </w:tr>
      <w:tr w:rsidR="009F5003" w:rsidTr="0010167C">
        <w:trPr>
          <w:trHeight w:val="397"/>
        </w:trPr>
        <w:tc>
          <w:tcPr>
            <w:tcW w:w="4379" w:type="dxa"/>
            <w:tcBorders>
              <w:top w:val="nil"/>
              <w:left w:val="single" w:sz="4" w:space="0" w:color="auto"/>
              <w:bottom w:val="single" w:sz="4" w:space="0" w:color="auto"/>
              <w:right w:val="single" w:sz="4" w:space="0" w:color="auto"/>
            </w:tcBorders>
            <w:vAlign w:val="center"/>
          </w:tcPr>
          <w:p w:rsidR="009F5003" w:rsidRDefault="009F5003" w:rsidP="0010167C">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公务用车运行维护费</w:t>
            </w:r>
          </w:p>
        </w:tc>
        <w:tc>
          <w:tcPr>
            <w:tcW w:w="2157" w:type="dxa"/>
            <w:tcBorders>
              <w:top w:val="nil"/>
              <w:left w:val="nil"/>
              <w:bottom w:val="single" w:sz="4" w:space="0" w:color="auto"/>
              <w:right w:val="single" w:sz="4" w:space="0" w:color="auto"/>
            </w:tcBorders>
            <w:vAlign w:val="bottom"/>
          </w:tcPr>
          <w:p w:rsidR="009F5003" w:rsidRDefault="009F5003" w:rsidP="0010167C">
            <w:pPr>
              <w:widowControl/>
              <w:jc w:val="left"/>
              <w:rPr>
                <w:rFonts w:ascii="宋体" w:hAnsi="宋体" w:cs="宋体"/>
                <w:kern w:val="0"/>
                <w:szCs w:val="21"/>
              </w:rPr>
            </w:pPr>
            <w:r>
              <w:rPr>
                <w:rFonts w:ascii="宋体" w:hAnsi="宋体" w:cs="宋体" w:hint="eastAsia"/>
                <w:kern w:val="0"/>
                <w:szCs w:val="21"/>
              </w:rPr>
              <w:t xml:space="preserve">　</w:t>
            </w:r>
            <w:r w:rsidR="005E0B18">
              <w:rPr>
                <w:rFonts w:ascii="宋体" w:hAnsi="宋体" w:cs="宋体" w:hint="eastAsia"/>
                <w:kern w:val="0"/>
                <w:szCs w:val="21"/>
              </w:rPr>
              <w:t>0</w:t>
            </w:r>
          </w:p>
        </w:tc>
        <w:tc>
          <w:tcPr>
            <w:tcW w:w="2220" w:type="dxa"/>
            <w:tcBorders>
              <w:top w:val="nil"/>
              <w:left w:val="nil"/>
              <w:bottom w:val="single" w:sz="4" w:space="0" w:color="auto"/>
              <w:right w:val="single" w:sz="4" w:space="0" w:color="auto"/>
            </w:tcBorders>
            <w:vAlign w:val="bottom"/>
          </w:tcPr>
          <w:p w:rsidR="009F5003" w:rsidRDefault="009F5003" w:rsidP="0010167C">
            <w:pPr>
              <w:widowControl/>
              <w:jc w:val="left"/>
              <w:rPr>
                <w:rFonts w:ascii="宋体" w:hAnsi="宋体" w:cs="宋体"/>
                <w:kern w:val="0"/>
                <w:szCs w:val="21"/>
              </w:rPr>
            </w:pPr>
            <w:r>
              <w:rPr>
                <w:rFonts w:ascii="宋体" w:hAnsi="宋体" w:cs="宋体" w:hint="eastAsia"/>
                <w:kern w:val="0"/>
                <w:szCs w:val="21"/>
              </w:rPr>
              <w:t xml:space="preserve">　</w:t>
            </w:r>
            <w:r w:rsidR="005E0B18">
              <w:rPr>
                <w:rFonts w:ascii="宋体" w:hAnsi="宋体" w:cs="宋体" w:hint="eastAsia"/>
                <w:kern w:val="0"/>
                <w:szCs w:val="21"/>
              </w:rPr>
              <w:t>0</w:t>
            </w:r>
          </w:p>
        </w:tc>
      </w:tr>
    </w:tbl>
    <w:p w:rsidR="009F5003" w:rsidRDefault="009F5003" w:rsidP="009F5003">
      <w:pPr>
        <w:spacing w:line="300" w:lineRule="exact"/>
        <w:rPr>
          <w:rFonts w:ascii="仿宋_GB2312" w:hAnsi="仿宋"/>
          <w:sz w:val="21"/>
          <w:szCs w:val="21"/>
        </w:rPr>
      </w:pPr>
    </w:p>
    <w:p w:rsidR="009F5003" w:rsidRDefault="009F5003" w:rsidP="009F5003">
      <w:pPr>
        <w:spacing w:line="300" w:lineRule="exact"/>
        <w:rPr>
          <w:rFonts w:ascii="黑体" w:eastAsia="黑体" w:hAnsi="黑体"/>
          <w:szCs w:val="32"/>
        </w:rPr>
      </w:pPr>
      <w:r>
        <w:rPr>
          <w:rFonts w:ascii="黑体" w:eastAsia="黑体" w:hAnsi="黑体" w:hint="eastAsia"/>
          <w:szCs w:val="32"/>
        </w:rPr>
        <w:t xml:space="preserve">                                   </w:t>
      </w:r>
    </w:p>
    <w:p w:rsidR="00C23E66" w:rsidRDefault="009F5003" w:rsidP="009F5003">
      <w:pPr>
        <w:rPr>
          <w:rFonts w:ascii="黑体" w:eastAsia="黑体" w:hAnsi="黑体" w:hint="eastAsia"/>
          <w:szCs w:val="32"/>
        </w:rPr>
      </w:pPr>
      <w:r>
        <w:rPr>
          <w:rFonts w:ascii="黑体" w:eastAsia="黑体" w:hAnsi="黑体"/>
          <w:szCs w:val="32"/>
        </w:rPr>
        <w:t xml:space="preserve">   </w:t>
      </w:r>
      <w:r w:rsidR="00C23E66">
        <w:rPr>
          <w:rFonts w:ascii="仿宋_GB2312" w:hAnsi="仿宋" w:hint="eastAsia"/>
          <w:sz w:val="21"/>
          <w:szCs w:val="21"/>
        </w:rPr>
        <w:t xml:space="preserve">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 </w:t>
      </w:r>
      <w:r w:rsidR="00C23E66">
        <w:rPr>
          <w:rFonts w:ascii="仿宋_GB2312" w:hAnsi="仿宋" w:hint="eastAsia"/>
          <w:szCs w:val="32"/>
        </w:rPr>
        <w:t xml:space="preserve"> </w:t>
      </w:r>
      <w:r>
        <w:rPr>
          <w:rFonts w:ascii="黑体" w:eastAsia="黑体" w:hAnsi="黑体"/>
          <w:szCs w:val="32"/>
        </w:rPr>
        <w:t xml:space="preserve"> </w:t>
      </w:r>
    </w:p>
    <w:p w:rsidR="009F5003" w:rsidRDefault="009F5003" w:rsidP="009F5003">
      <w:pPr>
        <w:rPr>
          <w:rFonts w:ascii="黑体" w:eastAsia="黑体" w:hAnsi="黑体"/>
          <w:szCs w:val="32"/>
        </w:rPr>
      </w:pPr>
      <w:r>
        <w:rPr>
          <w:rFonts w:ascii="黑体" w:eastAsia="黑体" w:hAnsi="黑体" w:hint="eastAsia"/>
          <w:szCs w:val="32"/>
        </w:rPr>
        <w:t>二</w:t>
      </w:r>
      <w:r>
        <w:rPr>
          <w:rFonts w:ascii="黑体" w:eastAsia="黑体" w:hAnsi="黑体"/>
          <w:szCs w:val="32"/>
        </w:rPr>
        <w:t>、</w:t>
      </w:r>
      <w:r>
        <w:rPr>
          <w:rFonts w:ascii="黑体" w:eastAsia="黑体" w:hAnsi="黑体" w:hint="eastAsia"/>
          <w:szCs w:val="32"/>
        </w:rPr>
        <w:t>2022</w:t>
      </w:r>
      <w:r>
        <w:rPr>
          <w:rFonts w:ascii="黑体" w:eastAsia="黑体" w:hAnsi="黑体"/>
          <w:szCs w:val="32"/>
        </w:rPr>
        <w:t>年</w:t>
      </w:r>
      <w:r>
        <w:rPr>
          <w:rFonts w:ascii="黑体" w:eastAsia="黑体" w:hAnsi="黑体" w:hint="eastAsia"/>
          <w:szCs w:val="32"/>
        </w:rPr>
        <w:t>度一般公共预算财政拨款“三公”经费支出</w:t>
      </w:r>
      <w:r>
        <w:rPr>
          <w:rFonts w:ascii="黑体" w:eastAsia="黑体" w:hAnsi="黑体"/>
          <w:szCs w:val="32"/>
        </w:rPr>
        <w:t>情况说明</w:t>
      </w:r>
    </w:p>
    <w:p w:rsidR="009F5003" w:rsidRDefault="009F5003" w:rsidP="009F5003">
      <w:pPr>
        <w:ind w:firstLineChars="200" w:firstLine="630"/>
        <w:rPr>
          <w:rFonts w:ascii="仿宋_GB2312" w:hAnsi="仿宋"/>
          <w:b/>
          <w:szCs w:val="32"/>
        </w:rPr>
      </w:pPr>
      <w:r>
        <w:rPr>
          <w:rFonts w:ascii="仿宋_GB2312" w:hAnsi="仿宋" w:hint="eastAsia"/>
          <w:b/>
          <w:szCs w:val="32"/>
        </w:rPr>
        <w:t>（一）一般公共预算财政拨款“三公”经费支出决算总体情况说明。</w:t>
      </w:r>
    </w:p>
    <w:p w:rsidR="009F5003" w:rsidRDefault="009F5003" w:rsidP="009F5003">
      <w:pPr>
        <w:ind w:firstLineChars="200" w:firstLine="628"/>
        <w:rPr>
          <w:rFonts w:ascii="楷体_GB2312" w:hAnsi="仿宋"/>
          <w:szCs w:val="32"/>
        </w:rPr>
      </w:pPr>
      <w:r>
        <w:rPr>
          <w:rFonts w:ascii="仿宋_GB2312" w:hAnsi="仿宋" w:hint="eastAsia"/>
          <w:szCs w:val="32"/>
        </w:rPr>
        <w:t>淮北市</w:t>
      </w:r>
      <w:r w:rsidR="00AD1AB1">
        <w:rPr>
          <w:rFonts w:ascii="仿宋_GB2312" w:hAnsi="仿宋" w:hint="eastAsia"/>
          <w:szCs w:val="32"/>
        </w:rPr>
        <w:t>殡葬服务中心</w:t>
      </w:r>
      <w:r>
        <w:rPr>
          <w:rFonts w:ascii="仿宋_GB2312" w:hAnsi="仿宋" w:hint="eastAsia"/>
          <w:szCs w:val="32"/>
        </w:rPr>
        <w:t>2022年度一般公共预算财政拨款“三</w:t>
      </w:r>
      <w:r>
        <w:rPr>
          <w:rFonts w:ascii="仿宋_GB2312" w:hAnsi="仿宋" w:hint="eastAsia"/>
          <w:szCs w:val="32"/>
        </w:rPr>
        <w:lastRenderedPageBreak/>
        <w:t>公”经费支出预算为</w:t>
      </w:r>
      <w:r w:rsidR="00AD1AB1">
        <w:rPr>
          <w:rFonts w:ascii="仿宋_GB2312" w:hAnsi="仿宋" w:hint="eastAsia"/>
          <w:szCs w:val="32"/>
        </w:rPr>
        <w:t>0</w:t>
      </w:r>
      <w:r>
        <w:rPr>
          <w:rFonts w:ascii="仿宋_GB2312" w:hAnsi="仿宋" w:hint="eastAsia"/>
          <w:szCs w:val="32"/>
        </w:rPr>
        <w:t>万元，支出决算为</w:t>
      </w:r>
      <w:r w:rsidR="00AD1AB1">
        <w:rPr>
          <w:rFonts w:ascii="仿宋_GB2312" w:hAnsi="仿宋" w:hint="eastAsia"/>
          <w:szCs w:val="32"/>
        </w:rPr>
        <w:t>0</w:t>
      </w:r>
      <w:r w:rsidR="00C52F82">
        <w:rPr>
          <w:rFonts w:ascii="仿宋_GB2312" w:hAnsi="仿宋" w:hint="eastAsia"/>
          <w:szCs w:val="32"/>
        </w:rPr>
        <w:t>万元</w:t>
      </w:r>
      <w:r>
        <w:rPr>
          <w:rFonts w:ascii="仿宋_GB2312" w:hAnsi="仿宋" w:hint="eastAsia"/>
          <w:szCs w:val="32"/>
        </w:rPr>
        <w:t>，</w:t>
      </w:r>
      <w:r w:rsidR="00EA4E33" w:rsidRPr="00EA4E33">
        <w:rPr>
          <w:rFonts w:ascii="仿宋_GB2312" w:hAnsi="仿宋" w:hint="eastAsia"/>
          <w:szCs w:val="32"/>
        </w:rPr>
        <w:t>决算数与预算数相同；较上年减少0万元，下降0%。原因是2021年度、</w:t>
      </w:r>
      <w:r w:rsidR="009A53D5">
        <w:rPr>
          <w:rFonts w:ascii="仿宋_GB2312" w:hAnsi="仿宋" w:hint="eastAsia"/>
          <w:szCs w:val="32"/>
        </w:rPr>
        <w:t>2022年</w:t>
      </w:r>
      <w:r w:rsidR="00AD1AB1">
        <w:rPr>
          <w:rFonts w:ascii="仿宋_GB2312" w:hAnsi="仿宋" w:hint="eastAsia"/>
          <w:szCs w:val="32"/>
        </w:rPr>
        <w:t>未安排“三公”经费支出</w:t>
      </w:r>
      <w:r>
        <w:rPr>
          <w:rFonts w:ascii="仿宋_GB2312" w:hAnsi="仿宋" w:hint="eastAsia"/>
          <w:szCs w:val="32"/>
        </w:rPr>
        <w:t>。</w:t>
      </w:r>
    </w:p>
    <w:p w:rsidR="009F5003" w:rsidRDefault="009F5003" w:rsidP="009F5003">
      <w:pPr>
        <w:ind w:firstLineChars="200" w:firstLine="630"/>
        <w:rPr>
          <w:rFonts w:ascii="仿宋_GB2312" w:hAnsi="仿宋"/>
          <w:b/>
          <w:szCs w:val="32"/>
        </w:rPr>
      </w:pPr>
      <w:r>
        <w:rPr>
          <w:rFonts w:ascii="仿宋_GB2312" w:hAnsi="仿宋" w:hint="eastAsia"/>
          <w:b/>
          <w:bCs/>
          <w:szCs w:val="32"/>
        </w:rPr>
        <w:t>（二）</w:t>
      </w:r>
      <w:r>
        <w:rPr>
          <w:rFonts w:ascii="仿宋_GB2312" w:hAnsi="仿宋" w:hint="eastAsia"/>
          <w:b/>
          <w:szCs w:val="32"/>
        </w:rPr>
        <w:t>一般公共预算财政拨款“三公”经费支出决算具体情况说明。</w:t>
      </w:r>
    </w:p>
    <w:p w:rsidR="009F5003" w:rsidRDefault="009F5003" w:rsidP="009F5003">
      <w:pPr>
        <w:ind w:firstLineChars="200" w:firstLine="628"/>
        <w:rPr>
          <w:rFonts w:ascii="仿宋_GB2312" w:hAnsi="仿宋"/>
          <w:szCs w:val="32"/>
        </w:rPr>
      </w:pPr>
      <w:r>
        <w:rPr>
          <w:rFonts w:ascii="仿宋_GB2312" w:hAnsi="仿宋" w:hint="eastAsia"/>
          <w:szCs w:val="32"/>
        </w:rPr>
        <w:t>淮北市</w:t>
      </w:r>
      <w:r w:rsidR="00AD1AB1">
        <w:rPr>
          <w:rFonts w:ascii="仿宋_GB2312" w:hAnsi="仿宋" w:hint="eastAsia"/>
          <w:szCs w:val="32"/>
        </w:rPr>
        <w:t>殡葬服务中心</w:t>
      </w:r>
      <w:r>
        <w:rPr>
          <w:rFonts w:ascii="仿宋_GB2312" w:hAnsi="仿宋" w:hint="eastAsia"/>
          <w:szCs w:val="32"/>
        </w:rPr>
        <w:t>2022年度一般公共预算财政拨款“三公”经费支出决算中，因公出国（境）费支出决算</w:t>
      </w:r>
      <w:r w:rsidR="00AD1AB1">
        <w:rPr>
          <w:rFonts w:ascii="仿宋_GB2312" w:hAnsi="仿宋" w:hint="eastAsia"/>
          <w:szCs w:val="32"/>
        </w:rPr>
        <w:t>0</w:t>
      </w:r>
      <w:r>
        <w:rPr>
          <w:rFonts w:ascii="仿宋_GB2312" w:hAnsi="仿宋" w:hint="eastAsia"/>
          <w:szCs w:val="32"/>
        </w:rPr>
        <w:t>万元，占</w:t>
      </w:r>
      <w:r w:rsidR="00AD1AB1">
        <w:rPr>
          <w:rFonts w:ascii="仿宋_GB2312" w:hAnsi="仿宋" w:hint="eastAsia"/>
          <w:szCs w:val="32"/>
        </w:rPr>
        <w:t>0</w:t>
      </w:r>
      <w:r>
        <w:rPr>
          <w:rFonts w:ascii="仿宋_GB2312" w:hAnsi="仿宋" w:hint="eastAsia"/>
          <w:szCs w:val="32"/>
        </w:rPr>
        <w:t>%;公务接待费支出决算</w:t>
      </w:r>
      <w:r w:rsidR="00AD1AB1">
        <w:rPr>
          <w:rFonts w:ascii="仿宋_GB2312" w:hAnsi="仿宋" w:hint="eastAsia"/>
          <w:szCs w:val="32"/>
        </w:rPr>
        <w:t>0</w:t>
      </w:r>
      <w:r>
        <w:rPr>
          <w:rFonts w:ascii="仿宋_GB2312" w:hAnsi="仿宋" w:hint="eastAsia"/>
          <w:szCs w:val="32"/>
        </w:rPr>
        <w:t>万元，占</w:t>
      </w:r>
      <w:r w:rsidR="00AD1AB1">
        <w:rPr>
          <w:rFonts w:ascii="仿宋_GB2312" w:hAnsi="仿宋" w:hint="eastAsia"/>
          <w:szCs w:val="32"/>
        </w:rPr>
        <w:t>0</w:t>
      </w:r>
      <w:r>
        <w:rPr>
          <w:rFonts w:ascii="仿宋_GB2312" w:hAnsi="仿宋" w:hint="eastAsia"/>
          <w:szCs w:val="32"/>
        </w:rPr>
        <w:t>%；公务用车购置及运行维护费支出决算</w:t>
      </w:r>
      <w:r w:rsidR="00AD1AB1">
        <w:rPr>
          <w:rFonts w:ascii="仿宋_GB2312" w:hAnsi="仿宋" w:hint="eastAsia"/>
          <w:szCs w:val="32"/>
        </w:rPr>
        <w:t>0</w:t>
      </w:r>
      <w:r>
        <w:rPr>
          <w:rFonts w:ascii="仿宋_GB2312" w:hAnsi="仿宋" w:hint="eastAsia"/>
          <w:szCs w:val="32"/>
        </w:rPr>
        <w:t>万元，占</w:t>
      </w:r>
      <w:r w:rsidR="00AD1AB1">
        <w:rPr>
          <w:rFonts w:ascii="仿宋_GB2312" w:hAnsi="仿宋" w:hint="eastAsia"/>
          <w:szCs w:val="32"/>
        </w:rPr>
        <w:t>0</w:t>
      </w:r>
      <w:r>
        <w:rPr>
          <w:rFonts w:ascii="仿宋_GB2312" w:hAnsi="仿宋" w:hint="eastAsia"/>
          <w:szCs w:val="32"/>
        </w:rPr>
        <w:t>%。具体情况如下：</w:t>
      </w:r>
    </w:p>
    <w:p w:rsidR="009F5003" w:rsidRDefault="009F5003" w:rsidP="009F5003">
      <w:pPr>
        <w:ind w:firstLineChars="200" w:firstLine="630"/>
        <w:rPr>
          <w:rFonts w:ascii="仿宋_GB2312"/>
        </w:rPr>
      </w:pPr>
      <w:r>
        <w:rPr>
          <w:rFonts w:ascii="仿宋_GB2312" w:hAnsi="仿宋" w:hint="eastAsia"/>
          <w:b/>
          <w:bCs/>
          <w:szCs w:val="32"/>
        </w:rPr>
        <w:t>1.因公出国（境）费</w:t>
      </w:r>
      <w:r>
        <w:rPr>
          <w:rFonts w:ascii="仿宋_GB2312" w:hAnsi="仿宋" w:hint="eastAsia"/>
          <w:szCs w:val="32"/>
        </w:rPr>
        <w:t>预算为</w:t>
      </w:r>
      <w:r w:rsidR="00AD1AB1">
        <w:rPr>
          <w:rFonts w:ascii="仿宋_GB2312" w:hAnsi="仿宋" w:hint="eastAsia"/>
          <w:szCs w:val="32"/>
        </w:rPr>
        <w:t>0</w:t>
      </w:r>
      <w:r>
        <w:rPr>
          <w:rFonts w:ascii="仿宋_GB2312" w:hAnsi="仿宋" w:hint="eastAsia"/>
          <w:szCs w:val="32"/>
        </w:rPr>
        <w:t>万元，支出决算为</w:t>
      </w:r>
      <w:r w:rsidR="00AD1AB1">
        <w:rPr>
          <w:rFonts w:ascii="仿宋_GB2312" w:hAnsi="仿宋" w:hint="eastAsia"/>
          <w:szCs w:val="32"/>
        </w:rPr>
        <w:t>0</w:t>
      </w:r>
      <w:r>
        <w:rPr>
          <w:rFonts w:ascii="仿宋_GB2312" w:hAnsi="仿宋" w:hint="eastAsia"/>
          <w:szCs w:val="32"/>
        </w:rPr>
        <w:t>万元，</w:t>
      </w:r>
      <w:r w:rsidR="00EA4E33" w:rsidRPr="00EA4E33">
        <w:rPr>
          <w:rFonts w:ascii="仿宋_GB2312" w:hAnsi="仿宋" w:hint="eastAsia"/>
          <w:szCs w:val="32"/>
        </w:rPr>
        <w:t>完成预算的100%，决算数与预算数相同；较上年减少0万元，下降0%。原因是2021年度、2022年度均</w:t>
      </w:r>
      <w:r w:rsidR="00456AC4">
        <w:rPr>
          <w:rFonts w:ascii="仿宋_GB2312" w:hAnsi="仿宋" w:hint="eastAsia"/>
          <w:szCs w:val="32"/>
        </w:rPr>
        <w:t>未安排因公出国（境）计划</w:t>
      </w:r>
      <w:r>
        <w:rPr>
          <w:rFonts w:ascii="仿宋_GB2312" w:hAnsi="仿宋" w:hint="eastAsia"/>
          <w:szCs w:val="32"/>
        </w:rPr>
        <w:t>。2022年淮北市</w:t>
      </w:r>
      <w:r w:rsidR="00AD1AB1">
        <w:rPr>
          <w:rFonts w:ascii="仿宋_GB2312" w:hAnsi="仿宋" w:hint="eastAsia"/>
          <w:szCs w:val="32"/>
        </w:rPr>
        <w:t>殡葬服务中心</w:t>
      </w:r>
      <w:r>
        <w:rPr>
          <w:rFonts w:ascii="仿宋_GB2312" w:hAnsi="仿宋" w:hint="eastAsia"/>
          <w:szCs w:val="32"/>
        </w:rPr>
        <w:t>因公出国（境）团组</w:t>
      </w:r>
      <w:r w:rsidR="00AD1AB1">
        <w:rPr>
          <w:rFonts w:ascii="仿宋_GB2312" w:hAnsi="仿宋" w:hint="eastAsia"/>
          <w:szCs w:val="32"/>
        </w:rPr>
        <w:t>0</w:t>
      </w:r>
      <w:r>
        <w:rPr>
          <w:rFonts w:ascii="仿宋_GB2312" w:hAnsi="仿宋" w:hint="eastAsia"/>
          <w:szCs w:val="32"/>
        </w:rPr>
        <w:t>次，累计出国（境）</w:t>
      </w:r>
      <w:r w:rsidR="00AD1AB1">
        <w:rPr>
          <w:rFonts w:ascii="仿宋_GB2312" w:hAnsi="仿宋" w:hint="eastAsia"/>
          <w:szCs w:val="32"/>
        </w:rPr>
        <w:t>0</w:t>
      </w:r>
      <w:r>
        <w:rPr>
          <w:rFonts w:ascii="仿宋_GB2312" w:hAnsi="仿宋" w:hint="eastAsia"/>
          <w:szCs w:val="32"/>
        </w:rPr>
        <w:t>人次。</w:t>
      </w:r>
      <w:r>
        <w:rPr>
          <w:rFonts w:ascii="仿宋_GB2312" w:hAnsi="仿宋" w:hint="eastAsia"/>
          <w:b/>
          <w:bCs/>
          <w:szCs w:val="32"/>
        </w:rPr>
        <w:t>2.公务接待费</w:t>
      </w:r>
      <w:r>
        <w:rPr>
          <w:rFonts w:ascii="仿宋_GB2312" w:hAnsi="仿宋" w:hint="eastAsia"/>
          <w:szCs w:val="32"/>
        </w:rPr>
        <w:t>预算为</w:t>
      </w:r>
      <w:r w:rsidR="00AD1AB1">
        <w:rPr>
          <w:rFonts w:ascii="仿宋_GB2312" w:hAnsi="仿宋" w:hint="eastAsia"/>
          <w:szCs w:val="32"/>
        </w:rPr>
        <w:t>0</w:t>
      </w:r>
      <w:r>
        <w:rPr>
          <w:rFonts w:ascii="仿宋_GB2312" w:hAnsi="仿宋" w:hint="eastAsia"/>
          <w:szCs w:val="32"/>
        </w:rPr>
        <w:t>万元，支出决算为</w:t>
      </w:r>
      <w:r w:rsidR="00AD1AB1">
        <w:rPr>
          <w:rFonts w:ascii="仿宋_GB2312" w:hAnsi="仿宋" w:hint="eastAsia"/>
          <w:szCs w:val="32"/>
        </w:rPr>
        <w:t>0</w:t>
      </w:r>
      <w:r w:rsidR="00EA4E33">
        <w:rPr>
          <w:rFonts w:ascii="仿宋_GB2312" w:hAnsi="仿宋" w:hint="eastAsia"/>
          <w:szCs w:val="32"/>
        </w:rPr>
        <w:t>万元</w:t>
      </w:r>
      <w:r w:rsidR="00456AC4">
        <w:rPr>
          <w:rFonts w:ascii="仿宋_GB2312" w:hAnsi="仿宋" w:hint="eastAsia"/>
          <w:szCs w:val="32"/>
        </w:rPr>
        <w:t>，</w:t>
      </w:r>
      <w:r w:rsidR="00456AC4" w:rsidRPr="00EA4E33">
        <w:rPr>
          <w:rFonts w:ascii="仿宋_GB2312" w:hAnsi="仿宋" w:hint="eastAsia"/>
          <w:szCs w:val="32"/>
        </w:rPr>
        <w:t>完成预算的100%，决算数与预算数相同；较上年减少0万元，下降0%。原因是2021年度、2022年度均</w:t>
      </w:r>
      <w:r w:rsidR="00456AC4">
        <w:rPr>
          <w:rFonts w:ascii="仿宋_GB2312" w:hAnsi="仿宋" w:hint="eastAsia"/>
          <w:szCs w:val="32"/>
        </w:rPr>
        <w:t>未</w:t>
      </w:r>
      <w:r w:rsidR="00AD1AB1">
        <w:rPr>
          <w:rFonts w:ascii="仿宋_GB2312" w:hAnsi="仿宋" w:hint="eastAsia"/>
          <w:szCs w:val="32"/>
        </w:rPr>
        <w:t>安排</w:t>
      </w:r>
      <w:r w:rsidR="00C52F82">
        <w:rPr>
          <w:rFonts w:ascii="仿宋_GB2312" w:hAnsi="仿宋" w:hint="eastAsia"/>
          <w:szCs w:val="32"/>
        </w:rPr>
        <w:t>公务接待</w:t>
      </w:r>
      <w:r w:rsidR="00AD1AB1">
        <w:rPr>
          <w:rFonts w:ascii="仿宋_GB2312" w:hAnsi="仿宋" w:hint="eastAsia"/>
          <w:szCs w:val="32"/>
        </w:rPr>
        <w:t>经费支出</w:t>
      </w:r>
      <w:r>
        <w:rPr>
          <w:rFonts w:ascii="仿宋_GB2312" w:hAnsi="仿宋" w:hint="eastAsia"/>
          <w:szCs w:val="32"/>
        </w:rPr>
        <w:t>。2022年淮北市</w:t>
      </w:r>
      <w:r w:rsidR="00C52F82">
        <w:rPr>
          <w:rFonts w:ascii="仿宋_GB2312" w:hAnsi="仿宋" w:hint="eastAsia"/>
          <w:szCs w:val="32"/>
        </w:rPr>
        <w:t>殡葬服务中心</w:t>
      </w:r>
      <w:r>
        <w:rPr>
          <w:rFonts w:ascii="仿宋_GB2312" w:hAnsi="仿宋" w:hint="eastAsia"/>
          <w:szCs w:val="32"/>
        </w:rPr>
        <w:t>国内公务接待共</w:t>
      </w:r>
      <w:r w:rsidR="00C52F82">
        <w:rPr>
          <w:rFonts w:ascii="仿宋_GB2312" w:hAnsi="仿宋" w:hint="eastAsia"/>
          <w:szCs w:val="32"/>
        </w:rPr>
        <w:t>0</w:t>
      </w:r>
      <w:r>
        <w:rPr>
          <w:rFonts w:ascii="仿宋_GB2312" w:hAnsi="仿宋" w:hint="eastAsia"/>
          <w:szCs w:val="32"/>
        </w:rPr>
        <w:t>批次（其中外事接待</w:t>
      </w:r>
      <w:r w:rsidR="00C52F82">
        <w:rPr>
          <w:rFonts w:ascii="仿宋_GB2312" w:hAnsi="仿宋" w:hint="eastAsia"/>
          <w:szCs w:val="32"/>
        </w:rPr>
        <w:t>0</w:t>
      </w:r>
      <w:r>
        <w:rPr>
          <w:rFonts w:ascii="仿宋_GB2312" w:hAnsi="仿宋" w:hint="eastAsia"/>
          <w:szCs w:val="32"/>
        </w:rPr>
        <w:t>批次），</w:t>
      </w:r>
      <w:r w:rsidR="00C52F82">
        <w:rPr>
          <w:rFonts w:ascii="仿宋_GB2312" w:hAnsi="仿宋" w:hint="eastAsia"/>
          <w:szCs w:val="32"/>
        </w:rPr>
        <w:t>0</w:t>
      </w:r>
      <w:r>
        <w:rPr>
          <w:rFonts w:ascii="仿宋_GB2312" w:hAnsi="仿宋" w:hint="eastAsia"/>
          <w:szCs w:val="32"/>
        </w:rPr>
        <w:t>人次（其中外事接待</w:t>
      </w:r>
      <w:r w:rsidR="00C52F82">
        <w:rPr>
          <w:rFonts w:ascii="仿宋_GB2312" w:hAnsi="仿宋" w:hint="eastAsia"/>
          <w:szCs w:val="32"/>
        </w:rPr>
        <w:t>0</w:t>
      </w:r>
      <w:r>
        <w:rPr>
          <w:rFonts w:ascii="仿宋_GB2312" w:hAnsi="仿宋" w:hint="eastAsia"/>
          <w:szCs w:val="32"/>
        </w:rPr>
        <w:t>人次）。主要</w:t>
      </w:r>
      <w:r w:rsidR="00C52F82">
        <w:rPr>
          <w:rFonts w:ascii="仿宋_GB2312" w:hAnsi="仿宋" w:hint="eastAsia"/>
          <w:szCs w:val="32"/>
        </w:rPr>
        <w:t>原因</w:t>
      </w:r>
      <w:r>
        <w:rPr>
          <w:rFonts w:ascii="仿宋_GB2312" w:hAnsi="仿宋" w:hint="eastAsia"/>
          <w:szCs w:val="32"/>
        </w:rPr>
        <w:t>是</w:t>
      </w:r>
      <w:r w:rsidR="00C52F82">
        <w:rPr>
          <w:rFonts w:ascii="仿宋_GB2312" w:hAnsi="仿宋" w:hint="eastAsia"/>
          <w:szCs w:val="32"/>
        </w:rPr>
        <w:t>未安排公务接待经费支出</w:t>
      </w:r>
      <w:r>
        <w:rPr>
          <w:rFonts w:ascii="仿宋_GB2312" w:hAnsi="仿宋" w:hint="eastAsia"/>
          <w:szCs w:val="32"/>
        </w:rPr>
        <w:t>。</w:t>
      </w:r>
      <w:r>
        <w:rPr>
          <w:rFonts w:ascii="仿宋_GB2312" w:hAnsi="仿宋" w:hint="eastAsia"/>
          <w:b/>
          <w:bCs/>
          <w:szCs w:val="32"/>
        </w:rPr>
        <w:t>3.公务用车购置及运行维护费</w:t>
      </w:r>
      <w:r>
        <w:rPr>
          <w:rFonts w:ascii="仿宋_GB2312" w:hAnsi="仿宋" w:hint="eastAsia"/>
          <w:szCs w:val="32"/>
        </w:rPr>
        <w:t>预算为</w:t>
      </w:r>
      <w:r w:rsidR="00C52F82">
        <w:rPr>
          <w:rFonts w:ascii="仿宋_GB2312" w:hAnsi="仿宋" w:hint="eastAsia"/>
          <w:szCs w:val="32"/>
        </w:rPr>
        <w:t>0</w:t>
      </w:r>
      <w:r>
        <w:rPr>
          <w:rFonts w:ascii="仿宋_GB2312" w:hAnsi="仿宋" w:hint="eastAsia"/>
          <w:szCs w:val="32"/>
        </w:rPr>
        <w:t>万元，支出决算为</w:t>
      </w:r>
      <w:r w:rsidR="00C52F82">
        <w:rPr>
          <w:rFonts w:ascii="仿宋_GB2312" w:hAnsi="仿宋" w:hint="eastAsia"/>
          <w:szCs w:val="32"/>
        </w:rPr>
        <w:t>0</w:t>
      </w:r>
      <w:r>
        <w:rPr>
          <w:rFonts w:ascii="仿宋_GB2312" w:hAnsi="仿宋" w:hint="eastAsia"/>
          <w:szCs w:val="32"/>
        </w:rPr>
        <w:t>万元，</w:t>
      </w:r>
      <w:r w:rsidR="00456AC4">
        <w:rPr>
          <w:rFonts w:ascii="仿宋_GB2312" w:hAnsi="仿宋" w:hint="eastAsia"/>
          <w:szCs w:val="32"/>
        </w:rPr>
        <w:t>，</w:t>
      </w:r>
      <w:r w:rsidR="00456AC4" w:rsidRPr="00EA4E33">
        <w:rPr>
          <w:rFonts w:ascii="仿宋_GB2312" w:hAnsi="仿宋" w:hint="eastAsia"/>
          <w:szCs w:val="32"/>
        </w:rPr>
        <w:t>完成预算的100%，决算数与预算数相同；较上年减少0万元，下降0%。2021年度、2022年度均</w:t>
      </w:r>
      <w:r w:rsidR="00456AC4">
        <w:rPr>
          <w:rFonts w:ascii="仿宋_GB2312" w:hAnsi="仿宋" w:hint="eastAsia"/>
          <w:szCs w:val="32"/>
        </w:rPr>
        <w:t>未安排</w:t>
      </w:r>
      <w:r w:rsidR="00C52F82">
        <w:rPr>
          <w:rFonts w:ascii="仿宋_GB2312" w:hAnsi="仿宋" w:hint="eastAsia"/>
          <w:szCs w:val="32"/>
        </w:rPr>
        <w:t>公务</w:t>
      </w:r>
      <w:r w:rsidR="00456AC4">
        <w:rPr>
          <w:rFonts w:ascii="仿宋_GB2312" w:hAnsi="仿宋" w:hint="eastAsia"/>
          <w:szCs w:val="32"/>
        </w:rPr>
        <w:t>用</w:t>
      </w:r>
      <w:r w:rsidR="00C52F82">
        <w:rPr>
          <w:rFonts w:ascii="仿宋_GB2312" w:hAnsi="仿宋" w:hint="eastAsia"/>
          <w:szCs w:val="32"/>
        </w:rPr>
        <w:t>车</w:t>
      </w:r>
      <w:r w:rsidR="00456AC4">
        <w:rPr>
          <w:rFonts w:ascii="仿宋_GB2312" w:hAnsi="仿宋" w:hint="eastAsia"/>
          <w:szCs w:val="32"/>
        </w:rPr>
        <w:t>购置及运行维护费</w:t>
      </w:r>
      <w:r>
        <w:rPr>
          <w:rFonts w:ascii="仿宋_GB2312" w:hAnsi="仿宋" w:hint="eastAsia"/>
          <w:szCs w:val="32"/>
        </w:rPr>
        <w:t>。其中，公务用车购置费预算为</w:t>
      </w:r>
      <w:r w:rsidR="00C52F82">
        <w:rPr>
          <w:rFonts w:ascii="仿宋_GB2312" w:hAnsi="仿宋" w:hint="eastAsia"/>
          <w:szCs w:val="32"/>
        </w:rPr>
        <w:t>0</w:t>
      </w:r>
      <w:r>
        <w:rPr>
          <w:rFonts w:ascii="仿宋_GB2312" w:hAnsi="仿宋" w:hint="eastAsia"/>
          <w:szCs w:val="32"/>
        </w:rPr>
        <w:t>万元，</w:t>
      </w:r>
      <w:r>
        <w:rPr>
          <w:rFonts w:ascii="仿宋_GB2312" w:hAnsi="仿宋" w:hint="eastAsia"/>
          <w:szCs w:val="32"/>
        </w:rPr>
        <w:lastRenderedPageBreak/>
        <w:t>支出决算为</w:t>
      </w:r>
      <w:r w:rsidR="00C52F82">
        <w:rPr>
          <w:rFonts w:ascii="仿宋_GB2312" w:hAnsi="仿宋" w:hint="eastAsia"/>
          <w:szCs w:val="32"/>
        </w:rPr>
        <w:t>0</w:t>
      </w:r>
      <w:r w:rsidR="00545CD9">
        <w:rPr>
          <w:rFonts w:ascii="仿宋_GB2312" w:hAnsi="仿宋" w:hint="eastAsia"/>
          <w:szCs w:val="32"/>
        </w:rPr>
        <w:t>万元</w:t>
      </w:r>
      <w:r>
        <w:rPr>
          <w:rFonts w:ascii="仿宋_GB2312" w:hAnsi="仿宋" w:hint="eastAsia"/>
          <w:szCs w:val="32"/>
        </w:rPr>
        <w:t>。</w:t>
      </w:r>
      <w:r>
        <w:rPr>
          <w:rFonts w:ascii="楷体_GB2312" w:eastAsia="楷体_GB2312" w:hAnsi="仿宋" w:hint="eastAsia"/>
          <w:szCs w:val="32"/>
        </w:rPr>
        <w:t>2</w:t>
      </w:r>
      <w:r w:rsidRPr="00545CD9">
        <w:rPr>
          <w:rFonts w:ascii="仿宋_GB2312" w:hAnsi="仿宋" w:hint="eastAsia"/>
          <w:szCs w:val="32"/>
        </w:rPr>
        <w:t>022年没有安排公务用车购置费。</w:t>
      </w:r>
      <w:r>
        <w:rPr>
          <w:rFonts w:ascii="仿宋_GB2312" w:hAnsi="仿宋" w:hint="eastAsia"/>
          <w:szCs w:val="32"/>
        </w:rPr>
        <w:t>公务用车运行维护费预算为</w:t>
      </w:r>
      <w:r w:rsidR="00C52F82">
        <w:rPr>
          <w:rFonts w:ascii="仿宋_GB2312" w:hAnsi="仿宋" w:hint="eastAsia"/>
          <w:szCs w:val="32"/>
        </w:rPr>
        <w:t>0</w:t>
      </w:r>
      <w:r>
        <w:rPr>
          <w:rFonts w:ascii="仿宋_GB2312" w:hAnsi="仿宋" w:hint="eastAsia"/>
          <w:szCs w:val="32"/>
        </w:rPr>
        <w:t>万元，支出决算为</w:t>
      </w:r>
      <w:r w:rsidR="00C52F82">
        <w:rPr>
          <w:rFonts w:ascii="仿宋_GB2312" w:hAnsi="仿宋" w:hint="eastAsia"/>
          <w:szCs w:val="32"/>
        </w:rPr>
        <w:t>0</w:t>
      </w:r>
      <w:r>
        <w:rPr>
          <w:rFonts w:ascii="仿宋_GB2312" w:hAnsi="仿宋" w:hint="eastAsia"/>
          <w:szCs w:val="32"/>
        </w:rPr>
        <w:t>万元，</w:t>
      </w:r>
      <w:r w:rsidR="002E7C20">
        <w:rPr>
          <w:rFonts w:ascii="仿宋_GB2312" w:hAnsi="仿宋" w:hint="eastAsia"/>
          <w:szCs w:val="32"/>
        </w:rPr>
        <w:t>，</w:t>
      </w:r>
      <w:r w:rsidR="002E7C20" w:rsidRPr="00EA4E33">
        <w:rPr>
          <w:rFonts w:ascii="仿宋_GB2312" w:hAnsi="仿宋" w:hint="eastAsia"/>
          <w:szCs w:val="32"/>
        </w:rPr>
        <w:t>完成预算的100%，决算数与预算数相同；较上年减少0万元，下降0%。原因是2021年度、2022年度均</w:t>
      </w:r>
      <w:r w:rsidR="002E7C20">
        <w:rPr>
          <w:rFonts w:ascii="仿宋_GB2312" w:hAnsi="仿宋" w:hint="eastAsia"/>
          <w:szCs w:val="32"/>
        </w:rPr>
        <w:t>未安排公务用车运行维护费</w:t>
      </w:r>
      <w:r>
        <w:rPr>
          <w:rFonts w:ascii="仿宋_GB2312" w:hAnsi="仿宋" w:hint="eastAsia"/>
          <w:szCs w:val="32"/>
        </w:rPr>
        <w:t>。截至2022年12月31日，淮北市</w:t>
      </w:r>
      <w:r w:rsidR="00C52F82">
        <w:rPr>
          <w:rFonts w:ascii="仿宋_GB2312" w:hAnsi="仿宋" w:hint="eastAsia"/>
          <w:szCs w:val="32"/>
        </w:rPr>
        <w:t>殡葬服务中心</w:t>
      </w:r>
      <w:r>
        <w:rPr>
          <w:rFonts w:ascii="仿宋_GB2312" w:hAnsi="仿宋" w:hint="eastAsia"/>
          <w:szCs w:val="32"/>
        </w:rPr>
        <w:t>开支财政拨款的公务用车保有量为</w:t>
      </w:r>
      <w:r w:rsidR="00C52F82">
        <w:rPr>
          <w:rFonts w:ascii="仿宋_GB2312" w:hAnsi="仿宋" w:hint="eastAsia"/>
          <w:szCs w:val="32"/>
        </w:rPr>
        <w:t>0</w:t>
      </w:r>
      <w:r>
        <w:rPr>
          <w:rFonts w:ascii="仿宋_GB2312" w:hAnsi="仿宋" w:hint="eastAsia"/>
          <w:szCs w:val="32"/>
        </w:rPr>
        <w:t>辆。</w:t>
      </w:r>
    </w:p>
    <w:p w:rsidR="009F5003" w:rsidRDefault="009F5003" w:rsidP="009F5003">
      <w:pPr>
        <w:pStyle w:val="a3"/>
        <w:ind w:left="1258" w:hanging="1258"/>
        <w:jc w:val="both"/>
        <w:rPr>
          <w:rFonts w:ascii="仿宋_GB2312" w:eastAsia="仿宋_GB2312"/>
          <w:sz w:val="32"/>
        </w:rPr>
      </w:pPr>
    </w:p>
    <w:p w:rsidR="009F5003" w:rsidRPr="00C52F82" w:rsidRDefault="009F5003" w:rsidP="009F5003">
      <w:pPr>
        <w:pStyle w:val="a3"/>
        <w:ind w:left="1258" w:hanging="1258"/>
        <w:jc w:val="both"/>
        <w:rPr>
          <w:rFonts w:ascii="仿宋_GB2312" w:eastAsia="仿宋_GB2312"/>
          <w:sz w:val="32"/>
        </w:rPr>
      </w:pPr>
    </w:p>
    <w:p w:rsidR="009F5003" w:rsidRDefault="009F5003" w:rsidP="009F5003">
      <w:pPr>
        <w:pStyle w:val="a3"/>
        <w:jc w:val="both"/>
      </w:pPr>
    </w:p>
    <w:p w:rsidR="0080096C" w:rsidRPr="009F5003" w:rsidRDefault="0080096C"/>
    <w:sectPr w:rsidR="0080096C" w:rsidRPr="009F5003" w:rsidSect="00AB696B">
      <w:footerReference w:type="even" r:id="rId6"/>
      <w:footerReference w:type="default" r:id="rId7"/>
      <w:pgSz w:w="11906" w:h="16838"/>
      <w:pgMar w:top="2155" w:right="1531" w:bottom="1588" w:left="1588" w:header="0" w:footer="1588" w:gutter="0"/>
      <w:cols w:space="720"/>
      <w:docGrid w:type="linesAndChars" w:linePitch="569" w:charSpace="-12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110" w:rsidRDefault="00617110" w:rsidP="00AB696B">
      <w:r>
        <w:separator/>
      </w:r>
    </w:p>
  </w:endnote>
  <w:endnote w:type="continuationSeparator" w:id="1">
    <w:p w:rsidR="00617110" w:rsidRDefault="00617110" w:rsidP="00AB69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7B2" w:rsidRDefault="00C36413">
    <w:pPr>
      <w:pStyle w:val="a4"/>
      <w:framePr w:wrap="around" w:vAnchor="text" w:hAnchor="margin" w:xAlign="right" w:y="1"/>
      <w:rPr>
        <w:rStyle w:val="a5"/>
      </w:rPr>
    </w:pPr>
    <w:r>
      <w:fldChar w:fldCharType="begin"/>
    </w:r>
    <w:r w:rsidR="009F5003">
      <w:rPr>
        <w:rStyle w:val="a5"/>
      </w:rPr>
      <w:instrText xml:space="preserve">PAGE  </w:instrText>
    </w:r>
    <w:r>
      <w:fldChar w:fldCharType="separate"/>
    </w:r>
    <w:r w:rsidR="009F5003">
      <w:rPr>
        <w:rStyle w:val="a5"/>
      </w:rPr>
      <w:t>1</w:t>
    </w:r>
    <w:r>
      <w:fldChar w:fldCharType="end"/>
    </w:r>
  </w:p>
  <w:p w:rsidR="007827B2" w:rsidRDefault="0061711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7B2" w:rsidRDefault="009F5003">
    <w:pPr>
      <w:pStyle w:val="a4"/>
      <w:framePr w:wrap="around" w:vAnchor="text" w:hAnchor="margin" w:xAlign="right" w:y="1"/>
      <w:rPr>
        <w:rStyle w:val="a5"/>
        <w:rFonts w:ascii="仿宋_GB2312"/>
        <w:sz w:val="28"/>
      </w:rPr>
    </w:pPr>
    <w:r>
      <w:rPr>
        <w:rStyle w:val="a5"/>
        <w:rFonts w:ascii="仿宋_GB2312" w:hint="eastAsia"/>
        <w:sz w:val="28"/>
      </w:rPr>
      <w:t>-</w:t>
    </w:r>
    <w:r w:rsidR="00C36413">
      <w:rPr>
        <w:rFonts w:ascii="仿宋_GB2312" w:hint="eastAsia"/>
        <w:sz w:val="28"/>
        <w:szCs w:val="28"/>
      </w:rPr>
      <w:fldChar w:fldCharType="begin"/>
    </w:r>
    <w:r>
      <w:rPr>
        <w:rStyle w:val="a5"/>
        <w:rFonts w:ascii="仿宋_GB2312" w:hint="eastAsia"/>
        <w:sz w:val="28"/>
        <w:szCs w:val="28"/>
      </w:rPr>
      <w:instrText xml:space="preserve"> PAGE </w:instrText>
    </w:r>
    <w:r w:rsidR="00C36413">
      <w:rPr>
        <w:rFonts w:ascii="仿宋_GB2312" w:hint="eastAsia"/>
        <w:sz w:val="28"/>
        <w:szCs w:val="28"/>
      </w:rPr>
      <w:fldChar w:fldCharType="separate"/>
    </w:r>
    <w:r w:rsidR="00C23E66">
      <w:rPr>
        <w:rStyle w:val="a5"/>
        <w:rFonts w:ascii="仿宋_GB2312"/>
        <w:noProof/>
        <w:sz w:val="28"/>
        <w:szCs w:val="28"/>
      </w:rPr>
      <w:t>1</w:t>
    </w:r>
    <w:r w:rsidR="00C36413">
      <w:rPr>
        <w:rFonts w:ascii="仿宋_GB2312" w:hint="eastAsia"/>
        <w:sz w:val="28"/>
        <w:szCs w:val="28"/>
      </w:rPr>
      <w:fldChar w:fldCharType="end"/>
    </w:r>
    <w:r>
      <w:rPr>
        <w:rStyle w:val="a5"/>
        <w:rFonts w:ascii="仿宋_GB2312" w:hint="eastAsia"/>
        <w:sz w:val="28"/>
        <w:szCs w:val="28"/>
      </w:rPr>
      <w:t>-</w:t>
    </w:r>
  </w:p>
  <w:p w:rsidR="007827B2" w:rsidRDefault="00617110">
    <w:pPr>
      <w:pStyle w:val="a4"/>
      <w:ind w:right="360"/>
      <w:jc w:val="right"/>
      <w:rPr>
        <w:rFonts w:ascii="仿宋_GB2312"/>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110" w:rsidRDefault="00617110" w:rsidP="00AB696B">
      <w:r>
        <w:separator/>
      </w:r>
    </w:p>
  </w:footnote>
  <w:footnote w:type="continuationSeparator" w:id="1">
    <w:p w:rsidR="00617110" w:rsidRDefault="00617110" w:rsidP="00AB69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5003"/>
    <w:rsid w:val="002E7C20"/>
    <w:rsid w:val="00456AC4"/>
    <w:rsid w:val="00545CD9"/>
    <w:rsid w:val="005E0B18"/>
    <w:rsid w:val="00617110"/>
    <w:rsid w:val="0080096C"/>
    <w:rsid w:val="009A53D5"/>
    <w:rsid w:val="009F5003"/>
    <w:rsid w:val="00AB696B"/>
    <w:rsid w:val="00AD1AB1"/>
    <w:rsid w:val="00B930A2"/>
    <w:rsid w:val="00C23E66"/>
    <w:rsid w:val="00C36413"/>
    <w:rsid w:val="00C52F82"/>
    <w:rsid w:val="00C54154"/>
    <w:rsid w:val="00EA4E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003"/>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F5003"/>
    <w:pPr>
      <w:jc w:val="center"/>
    </w:pPr>
    <w:rPr>
      <w:rFonts w:eastAsia="黑体"/>
      <w:sz w:val="36"/>
    </w:rPr>
  </w:style>
  <w:style w:type="character" w:customStyle="1" w:styleId="Char">
    <w:name w:val="正文文本 Char"/>
    <w:basedOn w:val="a0"/>
    <w:link w:val="a3"/>
    <w:rsid w:val="009F5003"/>
    <w:rPr>
      <w:rFonts w:ascii="Times New Roman" w:eastAsia="黑体" w:hAnsi="Times New Roman" w:cs="Times New Roman"/>
      <w:sz w:val="36"/>
      <w:szCs w:val="20"/>
    </w:rPr>
  </w:style>
  <w:style w:type="paragraph" w:styleId="a4">
    <w:name w:val="footer"/>
    <w:basedOn w:val="a"/>
    <w:link w:val="Char0"/>
    <w:rsid w:val="009F5003"/>
    <w:pPr>
      <w:tabs>
        <w:tab w:val="center" w:pos="4153"/>
        <w:tab w:val="right" w:pos="8306"/>
      </w:tabs>
      <w:snapToGrid w:val="0"/>
      <w:jc w:val="left"/>
    </w:pPr>
    <w:rPr>
      <w:sz w:val="18"/>
    </w:rPr>
  </w:style>
  <w:style w:type="character" w:customStyle="1" w:styleId="Char0">
    <w:name w:val="页脚 Char"/>
    <w:basedOn w:val="a0"/>
    <w:link w:val="a4"/>
    <w:rsid w:val="009F5003"/>
    <w:rPr>
      <w:rFonts w:ascii="Times New Roman" w:eastAsia="仿宋_GB2312" w:hAnsi="Times New Roman" w:cs="Times New Roman"/>
      <w:sz w:val="18"/>
      <w:szCs w:val="20"/>
    </w:rPr>
  </w:style>
  <w:style w:type="character" w:styleId="a5">
    <w:name w:val="page number"/>
    <w:basedOn w:val="a0"/>
    <w:rsid w:val="009F5003"/>
  </w:style>
  <w:style w:type="paragraph" w:styleId="a6">
    <w:name w:val="header"/>
    <w:basedOn w:val="a"/>
    <w:link w:val="Char1"/>
    <w:uiPriority w:val="99"/>
    <w:semiHidden/>
    <w:unhideWhenUsed/>
    <w:rsid w:val="00B930A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B930A2"/>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179</Words>
  <Characters>1026</Characters>
  <Application>Microsoft Office Word</Application>
  <DocSecurity>0</DocSecurity>
  <Lines>8</Lines>
  <Paragraphs>2</Paragraphs>
  <ScaleCrop>false</ScaleCrop>
  <Company>微软中国</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9</cp:revision>
  <dcterms:created xsi:type="dcterms:W3CDTF">2023-09-26T01:59:00Z</dcterms:created>
  <dcterms:modified xsi:type="dcterms:W3CDTF">2023-09-26T03:46:00Z</dcterms:modified>
</cp:coreProperties>
</file>