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淮北市社会救助服务中心202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0.7</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0.49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0.7</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0.49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淮北市社会救助服务中心2022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0.7</w:t>
      </w:r>
      <w:r>
        <w:rPr>
          <w:rFonts w:hint="eastAsia" w:ascii="仿宋_GB2312" w:hAnsi="仿宋"/>
          <w:color w:val="auto"/>
          <w:szCs w:val="32"/>
        </w:rPr>
        <w:t>万元，支出决算为</w:t>
      </w:r>
      <w:r>
        <w:rPr>
          <w:rFonts w:hint="eastAsia" w:ascii="仿宋_GB2312" w:hAnsi="仿宋"/>
          <w:color w:val="auto"/>
          <w:szCs w:val="32"/>
          <w:lang w:val="en-US" w:eastAsia="zh-CN"/>
        </w:rPr>
        <w:t>0.49</w:t>
      </w:r>
      <w:r>
        <w:rPr>
          <w:rFonts w:hint="eastAsia" w:ascii="仿宋_GB2312" w:hAnsi="仿宋"/>
          <w:color w:val="auto"/>
          <w:szCs w:val="32"/>
        </w:rPr>
        <w:t>万元，完成预算的</w:t>
      </w:r>
      <w:r>
        <w:rPr>
          <w:rFonts w:hint="eastAsia" w:ascii="仿宋_GB2312" w:hAnsi="仿宋"/>
          <w:color w:val="auto"/>
          <w:szCs w:val="32"/>
          <w:lang w:val="en-US" w:eastAsia="zh-CN"/>
        </w:rPr>
        <w:t>70</w:t>
      </w:r>
      <w:r>
        <w:rPr>
          <w:rFonts w:hint="eastAsia" w:ascii="仿宋_GB2312" w:hAnsi="仿宋"/>
          <w:color w:val="auto"/>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淮北市社会救助服务中心202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0.49</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eastAsia="zh-CN"/>
        </w:rPr>
        <w:t>0</w:t>
      </w:r>
      <w:r>
        <w:rPr>
          <w:rFonts w:hint="eastAsia" w:ascii="仿宋_GB2312" w:hAnsi="仿宋"/>
          <w:color w:val="auto"/>
          <w:szCs w:val="32"/>
        </w:rPr>
        <w:t>万元，占</w:t>
      </w:r>
      <w:r>
        <w:rPr>
          <w:rFonts w:hint="eastAsia" w:ascii="仿宋_GB2312" w:hAnsi="仿宋"/>
          <w:color w:val="auto"/>
          <w:szCs w:val="32"/>
          <w:lang w:eastAsia="zh-CN"/>
        </w:rPr>
        <w:t>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社会救助服务中心</w:t>
      </w:r>
      <w:r>
        <w:rPr>
          <w:rFonts w:hint="eastAsia" w:ascii="仿宋_GB2312" w:hAnsi="仿宋"/>
          <w:color w:val="auto"/>
          <w:szCs w:val="32"/>
        </w:rPr>
        <w:t>因公出国（境）团组</w:t>
      </w:r>
      <w:r>
        <w:rPr>
          <w:rFonts w:hint="eastAsia" w:ascii="仿宋_GB2312" w:hAnsi="仿宋"/>
          <w:color w:val="auto"/>
          <w:szCs w:val="32"/>
          <w:lang w:eastAsia="zh-CN"/>
        </w:rPr>
        <w:t>0</w:t>
      </w:r>
      <w:r>
        <w:rPr>
          <w:rFonts w:hint="eastAsia" w:ascii="仿宋_GB2312" w:hAnsi="仿宋"/>
          <w:color w:val="auto"/>
          <w:szCs w:val="32"/>
        </w:rPr>
        <w:t>次，累计出国（境）</w:t>
      </w:r>
      <w:r>
        <w:rPr>
          <w:rFonts w:hint="eastAsia" w:ascii="仿宋_GB2312" w:hAnsi="仿宋"/>
          <w:color w:val="auto"/>
          <w:szCs w:val="32"/>
          <w:lang w:eastAsia="zh-CN"/>
        </w:rPr>
        <w:t>0</w:t>
      </w:r>
      <w:r>
        <w:rPr>
          <w:rFonts w:hint="eastAsia" w:ascii="仿宋_GB2312" w:hAnsi="仿宋"/>
          <w:color w:val="auto"/>
          <w:szCs w:val="32"/>
        </w:rPr>
        <w:t>人次。经费使用严格按照《淮北市财政局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预算为0</w:t>
      </w:r>
      <w:r>
        <w:rPr>
          <w:rFonts w:hint="eastAsia" w:ascii="仿宋_GB2312" w:hAnsi="仿宋"/>
          <w:color w:val="auto"/>
          <w:szCs w:val="32"/>
          <w:lang w:val="en-US" w:eastAsia="zh-CN"/>
        </w:rPr>
        <w:t>.7</w:t>
      </w:r>
      <w:r>
        <w:rPr>
          <w:rFonts w:hint="eastAsia" w:ascii="仿宋_GB2312" w:hAnsi="仿宋"/>
          <w:color w:val="auto"/>
          <w:szCs w:val="32"/>
          <w:lang w:eastAsia="zh-CN"/>
        </w:rPr>
        <w:t>万元，支出决算为0</w:t>
      </w:r>
      <w:r>
        <w:rPr>
          <w:rFonts w:hint="eastAsia" w:ascii="仿宋_GB2312" w:hAnsi="仿宋"/>
          <w:color w:val="auto"/>
          <w:szCs w:val="32"/>
          <w:lang w:val="en-US" w:eastAsia="zh-CN"/>
        </w:rPr>
        <w:t>.49万元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7</w:t>
      </w:r>
      <w:r>
        <w:rPr>
          <w:rFonts w:hint="eastAsia" w:ascii="仿宋_GB2312" w:hAnsi="仿宋"/>
          <w:color w:val="auto"/>
          <w:szCs w:val="32"/>
          <w:lang w:eastAsia="zh-CN"/>
        </w:rPr>
        <w:t>0%；</w:t>
      </w:r>
      <w:r>
        <w:rPr>
          <w:rFonts w:hint="eastAsia" w:ascii="仿宋_GB2312" w:hAnsi="仿宋"/>
          <w:color w:val="auto"/>
          <w:szCs w:val="32"/>
          <w:u w:val="none"/>
          <w:lang w:eastAsia="zh-CN"/>
        </w:rPr>
        <w:t>较上年减少0</w:t>
      </w:r>
      <w:r>
        <w:rPr>
          <w:rFonts w:hint="eastAsia" w:ascii="仿宋_GB2312" w:hAnsi="仿宋"/>
          <w:color w:val="auto"/>
          <w:szCs w:val="32"/>
          <w:u w:val="none"/>
          <w:lang w:val="en-US" w:eastAsia="zh-CN"/>
        </w:rPr>
        <w:t>.12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19.67%。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国内公务接待共</w:t>
      </w:r>
      <w:r>
        <w:rPr>
          <w:rFonts w:hint="eastAsia" w:ascii="仿宋_GB2312" w:hAnsi="仿宋"/>
          <w:color w:val="auto"/>
          <w:szCs w:val="32"/>
          <w:lang w:val="en-US" w:eastAsia="zh-CN"/>
        </w:rPr>
        <w:t>4</w:t>
      </w:r>
      <w:r>
        <w:rPr>
          <w:rFonts w:hint="eastAsia" w:ascii="仿宋_GB2312" w:hAnsi="仿宋"/>
          <w:color w:val="auto"/>
          <w:szCs w:val="32"/>
        </w:rPr>
        <w:t>批次（其中外事接待</w:t>
      </w:r>
      <w:r>
        <w:rPr>
          <w:rFonts w:hint="eastAsia" w:ascii="仿宋_GB2312" w:hAnsi="仿宋"/>
          <w:color w:val="auto"/>
          <w:szCs w:val="32"/>
          <w:lang w:eastAsia="zh-CN"/>
        </w:rPr>
        <w:t>0</w:t>
      </w:r>
      <w:r>
        <w:rPr>
          <w:rFonts w:hint="eastAsia" w:ascii="仿宋_GB2312" w:hAnsi="仿宋"/>
          <w:color w:val="auto"/>
          <w:szCs w:val="32"/>
        </w:rPr>
        <w:t>批次）</w:t>
      </w:r>
      <w:r>
        <w:rPr>
          <w:rFonts w:hint="eastAsia" w:ascii="仿宋_GB2312" w:hAnsi="仿宋"/>
          <w:color w:val="auto"/>
          <w:szCs w:val="32"/>
          <w:lang w:eastAsia="zh-CN"/>
        </w:rPr>
        <w:t>，</w:t>
      </w:r>
      <w:r>
        <w:rPr>
          <w:rFonts w:hint="eastAsia" w:ascii="仿宋_GB2312" w:hAnsi="仿宋"/>
          <w:color w:val="auto"/>
          <w:szCs w:val="32"/>
          <w:lang w:val="en-US" w:eastAsia="zh-CN"/>
        </w:rPr>
        <w:t>29</w:t>
      </w:r>
      <w:r>
        <w:rPr>
          <w:rFonts w:hint="eastAsia" w:ascii="仿宋_GB2312" w:hAnsi="仿宋"/>
          <w:color w:val="auto"/>
          <w:szCs w:val="32"/>
        </w:rPr>
        <w:t>人次（其中外事接待</w:t>
      </w:r>
      <w:bookmarkStart w:id="0" w:name="_GoBack"/>
      <w:bookmarkEnd w:id="0"/>
      <w:r>
        <w:rPr>
          <w:rFonts w:hint="eastAsia" w:ascii="仿宋_GB2312" w:hAnsi="仿宋"/>
          <w:color w:val="auto"/>
          <w:szCs w:val="32"/>
          <w:lang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招商引资及公务接待</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预算为0万元，支出决算为</w:t>
      </w:r>
      <w:r>
        <w:rPr>
          <w:rFonts w:hint="eastAsia" w:ascii="仿宋_GB2312" w:hAnsi="仿宋"/>
          <w:color w:val="auto"/>
          <w:szCs w:val="32"/>
          <w:lang w:val="en-US" w:eastAsia="zh-CN"/>
        </w:rPr>
        <w:t xml:space="preserve">  </w:t>
      </w:r>
      <w:r>
        <w:rPr>
          <w:rFonts w:hint="eastAsia" w:ascii="仿宋_GB2312" w:hAnsi="仿宋"/>
          <w:color w:val="auto"/>
          <w:szCs w:val="32"/>
          <w:lang w:eastAsia="zh-CN"/>
        </w:rPr>
        <w:t>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其中，公务用车购置费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社会救助服务中心</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0000A3F"/>
    <w:rsid w:val="03F51722"/>
    <w:rsid w:val="5C5A74C8"/>
    <w:rsid w:val="60000A3F"/>
    <w:rsid w:val="639017BD"/>
    <w:rsid w:val="6DB9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36"/>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2023-09-23T04:19:00Z</dcterms:created>
  <dc:creator>水兔子</dc:creator>
  <cp:lastModifiedBy>水兔子</cp:lastModifiedBy>
  <dcterms:modified xsi:type="dcterms:W3CDTF">2024-01-30T07:48:57Z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50CAD6C0CD31426BA0626CF1C260C560_11</vt:lpwstr>
  </property>
</Properties>
</file>