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w w:val="115"/>
          <w:sz w:val="44"/>
          <w:szCs w:val="44"/>
        </w:rPr>
      </w:pPr>
      <w:r>
        <w:rPr>
          <w:rFonts w:hint="eastAsia" w:ascii="Times New Roman" w:hAnsi="Times New Roman" w:eastAsia="方正小标宋简体" w:cs="方正小标宋简体"/>
          <w:w w:val="115"/>
          <w:sz w:val="44"/>
          <w:szCs w:val="44"/>
        </w:rPr>
        <w:t>80岁以上老年人高龄津贴项目</w:t>
      </w:r>
    </w:p>
    <w:p>
      <w:pPr>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w w:val="115"/>
          <w:sz w:val="44"/>
          <w:szCs w:val="44"/>
        </w:rPr>
        <w:t>支出绩效评价报告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黑体" w:cs="Times New Roman"/>
          <w:sz w:val="30"/>
          <w:szCs w:val="24"/>
        </w:rPr>
      </w:pPr>
      <w:r>
        <w:rPr>
          <w:rFonts w:hint="eastAsia" w:ascii="Times New Roman" w:hAnsi="Times New Roman" w:eastAsia="黑体" w:cs="Times New Roman"/>
          <w:sz w:val="30"/>
          <w:szCs w:val="24"/>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0"/>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（一）项目概况。包括项目背景、主要内容及实施情况、资金投入和使用情况等。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为构建尊老爱老社会环境，根据《淮北市人民政府关于发放80-99周岁老年人高龄津贴的通知》（淮政秘〔2017〕55号）及《淮北市人民政府关于调整我市高龄津贴标准的通知》（淮政秘〔2019〕39号）文件精神，</w:t>
      </w:r>
      <w:r>
        <w:rPr>
          <w:rFonts w:hint="eastAsia" w:ascii="Times New Roman" w:hAnsi="Times New Roman" w:eastAsia="仿宋_GB2312"/>
          <w:sz w:val="32"/>
          <w:szCs w:val="32"/>
        </w:rPr>
        <w:t>对</w:t>
      </w:r>
      <w:r>
        <w:rPr>
          <w:rFonts w:ascii="Times New Roman" w:hAnsi="Times New Roman" w:eastAsia="仿宋_GB2312"/>
          <w:sz w:val="32"/>
          <w:szCs w:val="32"/>
        </w:rPr>
        <w:t>符合</w:t>
      </w:r>
      <w:r>
        <w:rPr>
          <w:rFonts w:hint="eastAsia" w:ascii="Times New Roman" w:hAnsi="Times New Roman" w:eastAsia="仿宋_GB2312"/>
          <w:sz w:val="32"/>
          <w:szCs w:val="32"/>
          <w:lang w:eastAsia="zh-CN"/>
        </w:rPr>
        <w:t>淮北市</w:t>
      </w:r>
      <w:r>
        <w:rPr>
          <w:rFonts w:ascii="Times New Roman" w:hAnsi="Times New Roman" w:eastAsia="仿宋_GB2312"/>
          <w:sz w:val="32"/>
          <w:szCs w:val="32"/>
        </w:rPr>
        <w:t>户籍</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rPr>
        <w:t>80岁以上老年人</w:t>
      </w:r>
      <w:r>
        <w:rPr>
          <w:rFonts w:hint="eastAsia" w:ascii="Times New Roman" w:hAnsi="Times New Roman" w:eastAsia="仿宋_GB2312"/>
          <w:sz w:val="32"/>
          <w:szCs w:val="32"/>
          <w:lang w:eastAsia="zh-CN"/>
        </w:rPr>
        <w:t>发放高龄津贴</w:t>
      </w:r>
      <w:r>
        <w:rPr>
          <w:rFonts w:hint="eastAsia" w:ascii="Times New Roman" w:hAnsi="Times New Roman" w:eastAsia="仿宋_GB2312"/>
          <w:sz w:val="32"/>
          <w:szCs w:val="32"/>
        </w:rPr>
        <w:t>，100%发放</w:t>
      </w:r>
      <w:r>
        <w:rPr>
          <w:rFonts w:hint="eastAsia" w:ascii="Times New Roman" w:hAnsi="Times New Roman" w:eastAsia="仿宋_GB2312"/>
          <w:sz w:val="32"/>
          <w:szCs w:val="32"/>
          <w:lang w:eastAsia="zh-CN"/>
        </w:rPr>
        <w:t>，</w:t>
      </w:r>
      <w:r>
        <w:rPr>
          <w:rFonts w:ascii="Times New Roman" w:hAnsi="Times New Roman" w:eastAsia="仿宋_GB2312"/>
          <w:sz w:val="32"/>
          <w:szCs w:val="32"/>
        </w:rPr>
        <w:t>实现全覆盖</w:t>
      </w:r>
      <w:r>
        <w:rPr>
          <w:rFonts w:hint="eastAsia" w:ascii="Times New Roman" w:hAnsi="Times New Roman" w:eastAsia="仿宋_GB2312"/>
          <w:sz w:val="32"/>
          <w:szCs w:val="32"/>
          <w:lang w:eastAsia="zh-CN"/>
        </w:rPr>
        <w:t>，</w:t>
      </w:r>
      <w:r>
        <w:rPr>
          <w:rFonts w:ascii="Times New Roman" w:hAnsi="Times New Roman" w:eastAsia="仿宋_GB2312"/>
          <w:sz w:val="32"/>
          <w:szCs w:val="32"/>
        </w:rPr>
        <w:t>补助标准每人每月40元</w:t>
      </w:r>
      <w:r>
        <w:rPr>
          <w:rFonts w:hint="eastAsia" w:ascii="Times New Roman" w:hAnsi="Times New Roman" w:eastAsia="仿宋_GB2312"/>
          <w:sz w:val="32"/>
          <w:szCs w:val="32"/>
          <w:lang w:eastAsia="zh-CN"/>
        </w:rPr>
        <w:t>，百岁以上老年人补助标准每人每月</w:t>
      </w:r>
      <w:r>
        <w:rPr>
          <w:rFonts w:hint="eastAsia" w:ascii="Times New Roman" w:hAnsi="Times New Roman" w:eastAsia="仿宋_GB2312"/>
          <w:sz w:val="32"/>
          <w:szCs w:val="32"/>
          <w:lang w:val="en-US" w:eastAsia="zh-CN"/>
        </w:rPr>
        <w:t>600元。2022年共投入预算资金424万元，全部按标准发放完毕。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项目绩效目标。包括总体目标和阶段性目标。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1．项目绩效总</w:t>
      </w:r>
      <w:r>
        <w:rPr>
          <w:rFonts w:hint="eastAsia" w:ascii="Times New Roman" w:hAnsi="Times New Roman" w:eastAsia="仿宋_GB2312"/>
          <w:sz w:val="32"/>
          <w:szCs w:val="32"/>
          <w:lang w:eastAsia="zh-CN"/>
        </w:rPr>
        <w:t>体</w:t>
      </w:r>
      <w:r>
        <w:rPr>
          <w:rFonts w:ascii="Times New Roman" w:hAnsi="Times New Roman" w:eastAsia="仿宋_GB2312"/>
          <w:sz w:val="32"/>
          <w:szCs w:val="32"/>
        </w:rPr>
        <w:t>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以习近平新时代中国特色社会主义思想为指导，践行以人民为中心的发展思想，构建养老、孝老、敬老政策体系和社会环境，加快完善多层次养老服务体系，全</w:t>
      </w:r>
      <w:r>
        <w:rPr>
          <w:rFonts w:hint="eastAsia" w:ascii="Times New Roman" w:hAnsi="Times New Roman" w:eastAsia="仿宋_GB2312"/>
          <w:sz w:val="32"/>
          <w:szCs w:val="32"/>
          <w:lang w:eastAsia="zh-CN"/>
        </w:rPr>
        <w:t>市高龄</w:t>
      </w:r>
      <w:r>
        <w:rPr>
          <w:rFonts w:ascii="Times New Roman" w:hAnsi="Times New Roman" w:eastAsia="仿宋_GB2312"/>
          <w:sz w:val="32"/>
          <w:szCs w:val="32"/>
        </w:rPr>
        <w:t>老年人养老服务获得感、满意度、幸福感明显增强。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2．项目绩效阶段性目标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通过实施社会养老服务体系建设民生工程项目，落实高龄津贴</w:t>
      </w:r>
      <w:r>
        <w:rPr>
          <w:rFonts w:hint="eastAsia" w:ascii="Times New Roman" w:hAnsi="Times New Roman" w:eastAsia="仿宋_GB2312"/>
          <w:sz w:val="32"/>
          <w:szCs w:val="32"/>
          <w:lang w:eastAsia="zh-CN"/>
        </w:rPr>
        <w:t>，增加老年人收入，</w:t>
      </w:r>
      <w:r>
        <w:rPr>
          <w:rFonts w:ascii="Times New Roman" w:hAnsi="Times New Roman" w:eastAsia="仿宋_GB2312"/>
          <w:sz w:val="32"/>
          <w:szCs w:val="32"/>
        </w:rPr>
        <w:t>解决他们在生活照料、医疗保健、精神</w:t>
      </w:r>
      <w:r>
        <w:rPr>
          <w:rFonts w:hint="eastAsia" w:ascii="Times New Roman" w:hAnsi="Times New Roman" w:eastAsia="仿宋_GB2312"/>
          <w:sz w:val="32"/>
          <w:szCs w:val="32"/>
          <w:lang w:eastAsia="zh-CN"/>
        </w:rPr>
        <w:t>慰藉</w:t>
      </w:r>
      <w:r>
        <w:rPr>
          <w:rFonts w:ascii="Times New Roman" w:hAnsi="Times New Roman" w:eastAsia="仿宋_GB2312"/>
          <w:sz w:val="32"/>
          <w:szCs w:val="32"/>
        </w:rPr>
        <w:t>等方面</w:t>
      </w:r>
      <w:bookmarkStart w:id="1" w:name="_GoBack"/>
      <w:bookmarkEnd w:id="1"/>
      <w:r>
        <w:rPr>
          <w:rFonts w:ascii="Times New Roman" w:hAnsi="Times New Roman" w:eastAsia="仿宋_GB2312"/>
          <w:sz w:val="32"/>
          <w:szCs w:val="32"/>
        </w:rPr>
        <w:t>的困难</w:t>
      </w:r>
      <w:r>
        <w:rPr>
          <w:rFonts w:hint="eastAsia" w:ascii="Times New Roman" w:hAnsi="Times New Roman" w:eastAsia="仿宋_GB2312"/>
          <w:sz w:val="32"/>
          <w:szCs w:val="32"/>
          <w:lang w:eastAsia="zh-CN"/>
        </w:rPr>
        <w:t>，</w:t>
      </w:r>
      <w:r>
        <w:rPr>
          <w:rFonts w:ascii="Times New Roman" w:hAnsi="Times New Roman" w:eastAsia="仿宋_GB2312"/>
          <w:sz w:val="32"/>
          <w:szCs w:val="32"/>
        </w:rPr>
        <w:t>不断丰富老年人的物质精神生活</w:t>
      </w:r>
      <w:r>
        <w:rPr>
          <w:rFonts w:hint="eastAsia" w:ascii="Times New Roman" w:hAnsi="Times New Roman" w:eastAsia="仿宋_GB2312"/>
          <w:sz w:val="32"/>
          <w:szCs w:val="32"/>
          <w:lang w:eastAsia="zh-CN"/>
        </w:rPr>
        <w:t>，</w:t>
      </w:r>
      <w:r>
        <w:rPr>
          <w:rFonts w:hint="eastAsia" w:ascii="Times New Roman" w:hAnsi="Times New Roman" w:eastAsia="仿宋_GB2312" w:cs="仿宋_GB2312"/>
          <w:sz w:val="32"/>
          <w:szCs w:val="32"/>
        </w:rPr>
        <w:t>让</w:t>
      </w:r>
      <w:r>
        <w:rPr>
          <w:rFonts w:hint="eastAsia" w:ascii="Times New Roman" w:hAnsi="Times New Roman" w:eastAsia="仿宋_GB2312" w:cs="仿宋_GB2312"/>
          <w:sz w:val="32"/>
          <w:szCs w:val="32"/>
          <w:lang w:eastAsia="zh-CN"/>
        </w:rPr>
        <w:t>老年人</w:t>
      </w:r>
      <w:r>
        <w:rPr>
          <w:rFonts w:hint="eastAsia" w:ascii="Times New Roman" w:hAnsi="Times New Roman" w:eastAsia="仿宋_GB2312" w:cs="仿宋_GB2312"/>
          <w:sz w:val="32"/>
          <w:szCs w:val="32"/>
        </w:rPr>
        <w:t>感受到了政府的关心和温暖</w:t>
      </w:r>
      <w:r>
        <w:rPr>
          <w:rFonts w:ascii="Times New Roman" w:hAnsi="Times New Roman" w:eastAsia="仿宋_GB2312"/>
          <w:sz w:val="32"/>
          <w:szCs w:val="32"/>
        </w:rPr>
        <w:t>。</w:t>
      </w:r>
    </w:p>
    <w:p>
      <w:pPr>
        <w:numPr>
          <w:ilvl w:val="0"/>
          <w:numId w:val="2"/>
        </w:numPr>
        <w:spacing w:line="540" w:lineRule="exact"/>
        <w:ind w:firstLine="640"/>
        <w:outlineLvl w:val="0"/>
        <w:rPr>
          <w:rFonts w:ascii="Times New Roman" w:hAnsi="Times New Roman" w:eastAsia="黑体" w:cs="黑体"/>
          <w:sz w:val="32"/>
          <w:szCs w:val="32"/>
        </w:rPr>
      </w:pPr>
      <w:r>
        <w:rPr>
          <w:rFonts w:hint="eastAsia" w:ascii="Times New Roman" w:hAnsi="Times New Roman" w:eastAsia="黑体" w:cs="黑体"/>
          <w:sz w:val="32"/>
          <w:szCs w:val="32"/>
        </w:rPr>
        <w:t>绩效评价工作开展情况</w:t>
      </w:r>
    </w:p>
    <w:p>
      <w:pPr>
        <w:spacing w:line="540" w:lineRule="exact"/>
        <w:ind w:firstLine="640"/>
        <w:outlineLvl w:val="0"/>
        <w:rPr>
          <w:rFonts w:ascii="Times New Roman" w:hAnsi="Times New Roman" w:eastAsia="楷体" w:cs="楷体"/>
          <w:b/>
          <w:bCs/>
          <w:sz w:val="32"/>
          <w:szCs w:val="32"/>
        </w:rPr>
      </w:pPr>
      <w:r>
        <w:rPr>
          <w:rFonts w:hint="eastAsia" w:ascii="Times New Roman" w:hAnsi="Times New Roman" w:eastAsia="楷体" w:cs="楷体"/>
          <w:b/>
          <w:bCs/>
          <w:sz w:val="32"/>
          <w:szCs w:val="32"/>
        </w:rPr>
        <w:t>（一）绩效评价目的、对象和范围</w:t>
      </w:r>
    </w:p>
    <w:p>
      <w:pPr>
        <w:spacing w:line="540" w:lineRule="exact"/>
        <w:ind w:firstLine="640"/>
        <w:outlineLvl w:val="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1、绩效评价目的</w:t>
      </w:r>
    </w:p>
    <w:p>
      <w:pPr>
        <w:spacing w:line="540" w:lineRule="exact"/>
        <w:ind w:firstLine="640"/>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通过绩效评价，科学、客观、公正的对202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年度淮北市</w:t>
      </w:r>
      <w:r>
        <w:rPr>
          <w:rFonts w:hint="eastAsia" w:ascii="Times New Roman" w:hAnsi="Times New Roman" w:eastAsia="仿宋_GB2312"/>
          <w:sz w:val="32"/>
          <w:szCs w:val="32"/>
        </w:rPr>
        <w:t>80岁以上老年人高龄津贴</w:t>
      </w:r>
      <w:r>
        <w:rPr>
          <w:rFonts w:hint="eastAsia" w:ascii="Times New Roman" w:hAnsi="Times New Roman" w:eastAsia="仿宋_GB2312" w:cs="仿宋_GB2312"/>
          <w:sz w:val="32"/>
          <w:szCs w:val="32"/>
        </w:rPr>
        <w:t>项目资金进行整体综合性评价，反映其社会效益，掌握工作任务完成情况，发现资金使用、管理以及项目执行等过程中存在的问题，进一步提高资金的使用效率，加快贯彻落实并完善相关政策，为下一步预算资金安排提供重要依据，推动民政事业持续健康发展。</w:t>
      </w:r>
    </w:p>
    <w:p>
      <w:pPr>
        <w:numPr>
          <w:ilvl w:val="0"/>
          <w:numId w:val="3"/>
        </w:numPr>
        <w:spacing w:line="540" w:lineRule="exact"/>
        <w:ind w:firstLine="640"/>
        <w:outlineLvl w:val="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绩效评价对象和范围</w:t>
      </w:r>
    </w:p>
    <w:p>
      <w:pPr>
        <w:spacing w:line="540" w:lineRule="exact"/>
        <w:ind w:firstLine="640"/>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本次绩效评价对象为</w:t>
      </w:r>
      <w:r>
        <w:rPr>
          <w:rFonts w:hint="eastAsia" w:ascii="Times New Roman" w:hAnsi="Times New Roman" w:eastAsia="仿宋_GB2312"/>
          <w:sz w:val="32"/>
          <w:szCs w:val="32"/>
        </w:rPr>
        <w:t>80岁以上老年人高龄津贴</w:t>
      </w:r>
      <w:r>
        <w:rPr>
          <w:rFonts w:hint="eastAsia" w:ascii="Times New Roman" w:hAnsi="Times New Roman" w:eastAsia="仿宋_GB2312" w:cs="仿宋_GB2312"/>
          <w:sz w:val="32"/>
          <w:szCs w:val="32"/>
        </w:rPr>
        <w:t>资金</w:t>
      </w:r>
      <w:r>
        <w:rPr>
          <w:rFonts w:hint="eastAsia" w:ascii="Times New Roman" w:hAnsi="Times New Roman" w:eastAsia="仿宋_GB2312" w:cs="仿宋_GB2312"/>
          <w:sz w:val="32"/>
          <w:szCs w:val="32"/>
          <w:lang w:val="en-US" w:eastAsia="zh-CN"/>
        </w:rPr>
        <w:t>424</w:t>
      </w:r>
      <w:r>
        <w:rPr>
          <w:rFonts w:hint="eastAsia" w:ascii="Times New Roman" w:hAnsi="Times New Roman" w:eastAsia="仿宋_GB2312" w:cs="仿宋_GB2312"/>
          <w:sz w:val="32"/>
          <w:szCs w:val="32"/>
        </w:rPr>
        <w:t>万元，项目实施主体为</w:t>
      </w:r>
      <w:r>
        <w:rPr>
          <w:rFonts w:hint="eastAsia" w:ascii="Times New Roman" w:hAnsi="Times New Roman" w:eastAsia="仿宋_GB2312" w:cs="仿宋_GB2312"/>
          <w:sz w:val="32"/>
          <w:szCs w:val="32"/>
          <w:lang w:eastAsia="zh-CN"/>
        </w:rPr>
        <w:t>各区民政局</w:t>
      </w:r>
      <w:r>
        <w:rPr>
          <w:rFonts w:hint="eastAsia" w:ascii="Times New Roman" w:hAnsi="Times New Roman" w:eastAsia="仿宋_GB2312" w:cs="仿宋_GB2312"/>
          <w:sz w:val="32"/>
          <w:szCs w:val="32"/>
        </w:rPr>
        <w:t>，评价基准日为202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年12月31日。</w:t>
      </w:r>
    </w:p>
    <w:p>
      <w:pPr>
        <w:spacing w:line="540" w:lineRule="exact"/>
        <w:ind w:firstLine="640"/>
        <w:outlineLvl w:val="0"/>
        <w:rPr>
          <w:rFonts w:ascii="Times New Roman" w:hAnsi="Times New Roman" w:eastAsia="楷体" w:cs="楷体"/>
          <w:b/>
          <w:bCs/>
          <w:sz w:val="32"/>
          <w:szCs w:val="32"/>
        </w:rPr>
      </w:pPr>
      <w:r>
        <w:rPr>
          <w:rFonts w:hint="eastAsia" w:ascii="Times New Roman" w:hAnsi="Times New Roman" w:eastAsia="楷体" w:cs="楷体"/>
          <w:b/>
          <w:bCs/>
          <w:sz w:val="32"/>
          <w:szCs w:val="32"/>
        </w:rPr>
        <w:t>（二）绩效评价原则、评价指标体系、评价方法、评价标准等</w:t>
      </w:r>
    </w:p>
    <w:p>
      <w:pPr>
        <w:spacing w:line="540" w:lineRule="exact"/>
        <w:ind w:firstLine="640"/>
        <w:outlineLvl w:val="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1、绩效评价原则</w:t>
      </w:r>
    </w:p>
    <w:p>
      <w:pPr>
        <w:spacing w:line="540" w:lineRule="exact"/>
        <w:ind w:firstLine="640"/>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（1）客观、科学、公正的原则：运用科学合理的方法，按照规范的程序，对项目绩效进行客观、公正的反映；</w:t>
      </w:r>
    </w:p>
    <w:p>
      <w:pPr>
        <w:spacing w:line="540" w:lineRule="exact"/>
        <w:ind w:firstLine="640"/>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（2）绩效相关原则：针对具体支出及其产出绩效进行评价，评价结果清晰反映支出和产出绩效之间的紧密对应关系；</w:t>
      </w:r>
    </w:p>
    <w:p>
      <w:pPr>
        <w:spacing w:line="540" w:lineRule="exact"/>
        <w:ind w:firstLine="640"/>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（3）定量分析与定性分析的原则；</w:t>
      </w:r>
    </w:p>
    <w:p>
      <w:pPr>
        <w:spacing w:line="540" w:lineRule="exact"/>
        <w:ind w:firstLine="640"/>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（4）财政支出绩效评价与财政支出管理相结合的原则；</w:t>
      </w:r>
    </w:p>
    <w:p>
      <w:pPr>
        <w:spacing w:line="540" w:lineRule="exact"/>
        <w:ind w:firstLine="640"/>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（5）财政支出绩效评价贯彻事前、事中、事后的原则。</w:t>
      </w:r>
    </w:p>
    <w:p>
      <w:pPr>
        <w:spacing w:line="540" w:lineRule="exact"/>
        <w:ind w:firstLine="640"/>
        <w:outlineLvl w:val="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2、评价指标体系</w:t>
      </w:r>
    </w:p>
    <w:p>
      <w:pPr>
        <w:spacing w:line="540" w:lineRule="exact"/>
        <w:ind w:firstLine="640"/>
        <w:outlineLvl w:val="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本项目绩效评价建立了三级评价指标体系，</w:t>
      </w:r>
    </w:p>
    <w:p>
      <w:pPr>
        <w:spacing w:line="540" w:lineRule="exact"/>
        <w:ind w:firstLine="640"/>
        <w:outlineLvl w:val="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3、评价方法</w:t>
      </w:r>
    </w:p>
    <w:p>
      <w:pPr>
        <w:spacing w:line="540" w:lineRule="exact"/>
        <w:ind w:firstLine="640"/>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组织相关人员对202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年度</w:t>
      </w:r>
      <w:r>
        <w:rPr>
          <w:rFonts w:hint="eastAsia" w:ascii="Times New Roman" w:hAnsi="Times New Roman" w:eastAsia="仿宋_GB2312"/>
          <w:sz w:val="32"/>
          <w:szCs w:val="32"/>
        </w:rPr>
        <w:t>80岁以上老年人高龄津贴</w:t>
      </w:r>
      <w:r>
        <w:rPr>
          <w:rFonts w:hint="eastAsia" w:ascii="Times New Roman" w:hAnsi="Times New Roman" w:eastAsia="仿宋_GB2312" w:cs="仿宋_GB2312"/>
          <w:sz w:val="32"/>
          <w:szCs w:val="32"/>
        </w:rPr>
        <w:t>项目绩效进行自我评价。根据省、市相关政策制度，采用问卷调查、座谈等形式，收集相关信息资料，对各项指标进行逐项逐条审核，形成报告。</w:t>
      </w:r>
    </w:p>
    <w:p>
      <w:pPr>
        <w:snapToGrid w:val="0"/>
        <w:spacing w:line="540" w:lineRule="exact"/>
        <w:ind w:firstLine="642" w:firstLineChars="200"/>
        <w:rPr>
          <w:rFonts w:ascii="Times New Roman" w:hAnsi="Times New Roman" w:eastAsia="黑体"/>
          <w:sz w:val="32"/>
          <w:szCs w:val="32"/>
        </w:rPr>
      </w:pPr>
      <w:r>
        <w:rPr>
          <w:rFonts w:hint="eastAsia" w:ascii="Times New Roman" w:hAnsi="Times New Roman" w:eastAsia="仿宋_GB2312" w:cs="仿宋_GB2312"/>
          <w:b/>
          <w:bCs/>
          <w:sz w:val="32"/>
          <w:szCs w:val="32"/>
        </w:rPr>
        <w:t>4、评价标准</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按照执行率指标、产出指标、效益指标、满意度指标四项一级指标分别下设相应的二级和三级指标进行绩效评价。评分分为优秀、良好、中等和差四个等次。满分100分，分数在90分(含90分)以上评优秀;分数在80(含80分)-90之间评良好;分数在60(含60分) -80分为中，60分以下评差。</w:t>
      </w:r>
    </w:p>
    <w:p>
      <w:pPr>
        <w:numPr>
          <w:ilvl w:val="0"/>
          <w:numId w:val="4"/>
        </w:numPr>
        <w:spacing w:line="540" w:lineRule="exact"/>
        <w:ind w:firstLine="642" w:firstLineChars="200"/>
        <w:rPr>
          <w:rFonts w:ascii="Times New Roman" w:hAnsi="Times New Roman" w:eastAsia="楷体" w:cs="楷体"/>
          <w:b/>
          <w:bCs/>
          <w:sz w:val="32"/>
          <w:szCs w:val="32"/>
        </w:rPr>
      </w:pPr>
      <w:r>
        <w:rPr>
          <w:rFonts w:hint="eastAsia" w:ascii="Times New Roman" w:hAnsi="Times New Roman" w:eastAsia="楷体" w:cs="楷体"/>
          <w:b/>
          <w:bCs/>
          <w:sz w:val="32"/>
          <w:szCs w:val="32"/>
        </w:rPr>
        <w:t>绩效评价工作过程</w:t>
      </w:r>
    </w:p>
    <w:p>
      <w:pPr>
        <w:spacing w:line="54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本项目绩效评价工作的过程：</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加强组织领导，领导高度重视，提前制定绩效评价工作方案，明确工作要求及工作步骤；</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客观评价，按照要求合理设置评价指标，对照绩效指标，开展实际与计划的对比分析，实事求是地评价完成情况；</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明确责任，建立绩效评价工作责任制，将绩效评价工作责任明确到部门和相关责任人。</w:t>
      </w:r>
    </w:p>
    <w:p>
      <w:pPr>
        <w:numPr>
          <w:ilvl w:val="0"/>
          <w:numId w:val="5"/>
        </w:numPr>
        <w:spacing w:line="540" w:lineRule="exact"/>
        <w:ind w:firstLine="640"/>
        <w:rPr>
          <w:rFonts w:ascii="Times New Roman" w:hAnsi="Times New Roman" w:eastAsia="黑体" w:cs="黑体"/>
          <w:sz w:val="32"/>
          <w:szCs w:val="32"/>
        </w:rPr>
      </w:pPr>
      <w:r>
        <w:rPr>
          <w:rFonts w:hint="eastAsia" w:ascii="Times New Roman" w:hAnsi="Times New Roman" w:eastAsia="黑体" w:cs="黑体"/>
          <w:sz w:val="32"/>
          <w:szCs w:val="32"/>
        </w:rPr>
        <w:t>综合评价情况及评价结论</w:t>
      </w:r>
    </w:p>
    <w:p>
      <w:pPr>
        <w:spacing w:line="54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eastAsia="zh-CN"/>
        </w:rPr>
        <w:t>各区民政局</w:t>
      </w:r>
      <w:r>
        <w:rPr>
          <w:rFonts w:hint="eastAsia" w:ascii="Times New Roman" w:hAnsi="Times New Roman" w:eastAsia="仿宋_GB2312" w:cs="仿宋_GB2312"/>
          <w:sz w:val="32"/>
          <w:szCs w:val="32"/>
        </w:rPr>
        <w:t>较好地完成</w:t>
      </w:r>
      <w:r>
        <w:rPr>
          <w:rFonts w:hint="eastAsia" w:ascii="Times New Roman" w:hAnsi="Times New Roman" w:eastAsia="仿宋_GB2312" w:cs="仿宋_GB2312"/>
          <w:sz w:val="32"/>
          <w:szCs w:val="32"/>
          <w:lang w:eastAsia="zh-CN"/>
        </w:rPr>
        <w:t>了</w:t>
      </w:r>
      <w:r>
        <w:rPr>
          <w:rFonts w:hint="eastAsia" w:ascii="Times New Roman" w:hAnsi="Times New Roman" w:eastAsia="仿宋_GB2312"/>
          <w:sz w:val="32"/>
          <w:szCs w:val="32"/>
        </w:rPr>
        <w:t>80岁以上老年人高龄津贴</w:t>
      </w:r>
      <w:r>
        <w:rPr>
          <w:rFonts w:hint="eastAsia" w:ascii="Times New Roman" w:hAnsi="Times New Roman" w:eastAsia="仿宋_GB2312" w:cs="仿宋_GB2312"/>
          <w:sz w:val="32"/>
          <w:szCs w:val="32"/>
        </w:rPr>
        <w:t>项目的各项工作，全市共</w:t>
      </w:r>
      <w:r>
        <w:rPr>
          <w:rFonts w:hint="eastAsia" w:ascii="Times New Roman" w:hAnsi="Times New Roman" w:eastAsia="仿宋_GB2312" w:cs="仿宋_GB2312"/>
          <w:sz w:val="32"/>
          <w:szCs w:val="32"/>
          <w:lang w:eastAsia="zh-CN"/>
        </w:rPr>
        <w:t>惠及</w:t>
      </w:r>
      <w:r>
        <w:rPr>
          <w:rFonts w:ascii="Times New Roman" w:hAnsi="Times New Roman" w:eastAsia="仿宋_GB2312"/>
          <w:sz w:val="32"/>
          <w:szCs w:val="32"/>
        </w:rPr>
        <w:t>老年人</w:t>
      </w:r>
      <w:r>
        <w:rPr>
          <w:rFonts w:hint="eastAsia" w:ascii="Times New Roman" w:hAnsi="Times New Roman" w:eastAsia="仿宋_GB2312"/>
          <w:sz w:val="32"/>
          <w:szCs w:val="32"/>
          <w:lang w:val="en-US" w:eastAsia="zh-CN"/>
        </w:rPr>
        <w:t>61876</w:t>
      </w:r>
      <w:r>
        <w:rPr>
          <w:rFonts w:ascii="Times New Roman" w:hAnsi="Times New Roman" w:eastAsia="仿宋_GB2312"/>
          <w:sz w:val="32"/>
          <w:szCs w:val="32"/>
        </w:rPr>
        <w:t>人，</w:t>
      </w:r>
      <w:r>
        <w:rPr>
          <w:rFonts w:hint="eastAsia" w:ascii="Times New Roman" w:hAnsi="Times New Roman" w:eastAsia="仿宋_GB2312"/>
          <w:sz w:val="32"/>
          <w:szCs w:val="32"/>
          <w:lang w:eastAsia="zh-CN"/>
        </w:rPr>
        <w:t>发放</w:t>
      </w:r>
      <w:r>
        <w:rPr>
          <w:rFonts w:hint="eastAsia" w:ascii="Times New Roman" w:hAnsi="Times New Roman" w:eastAsia="仿宋_GB2312"/>
          <w:sz w:val="32"/>
          <w:szCs w:val="32"/>
          <w:lang w:val="en-US" w:eastAsia="zh-CN"/>
        </w:rPr>
        <w:t>424万元，</w:t>
      </w:r>
      <w:r>
        <w:rPr>
          <w:rFonts w:hint="eastAsia" w:ascii="Times New Roman" w:hAnsi="Times New Roman" w:eastAsia="仿宋_GB2312" w:cs="仿宋_GB2312"/>
          <w:sz w:val="32"/>
          <w:szCs w:val="32"/>
        </w:rPr>
        <w:t>充分发挥了资金的重要作用。</w:t>
      </w:r>
    </w:p>
    <w:p>
      <w:pPr>
        <w:spacing w:line="54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根据部门整体支出绩效评价指标体系评分表，经认真逐条自评，202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年淮北市</w:t>
      </w:r>
      <w:r>
        <w:rPr>
          <w:rFonts w:hint="eastAsia" w:ascii="Times New Roman" w:hAnsi="Times New Roman" w:eastAsia="仿宋_GB2312"/>
          <w:sz w:val="32"/>
          <w:szCs w:val="32"/>
        </w:rPr>
        <w:t>80岁以上老年人高龄津贴</w:t>
      </w:r>
      <w:r>
        <w:rPr>
          <w:rFonts w:hint="eastAsia" w:ascii="Times New Roman" w:hAnsi="Times New Roman" w:eastAsia="仿宋_GB2312" w:cs="仿宋_GB2312"/>
          <w:sz w:val="32"/>
          <w:szCs w:val="32"/>
        </w:rPr>
        <w:t>项目支出绩效自评得分100分，档次“优秀”。</w:t>
      </w:r>
    </w:p>
    <w:p>
      <w:pPr>
        <w:numPr>
          <w:ilvl w:val="0"/>
          <w:numId w:val="5"/>
        </w:numPr>
        <w:spacing w:line="540" w:lineRule="exact"/>
        <w:ind w:firstLine="640"/>
        <w:rPr>
          <w:rFonts w:ascii="Times New Roman" w:hAnsi="Times New Roman" w:eastAsia="黑体" w:cs="黑体"/>
          <w:sz w:val="32"/>
          <w:szCs w:val="32"/>
        </w:rPr>
      </w:pPr>
      <w:r>
        <w:rPr>
          <w:rFonts w:hint="eastAsia" w:ascii="Times New Roman" w:hAnsi="Times New Roman" w:eastAsia="黑体" w:cs="黑体"/>
          <w:sz w:val="32"/>
          <w:szCs w:val="32"/>
        </w:rPr>
        <w:t>绩效评价指标分析</w:t>
      </w:r>
    </w:p>
    <w:p>
      <w:pPr>
        <w:spacing w:line="540" w:lineRule="exact"/>
        <w:ind w:firstLine="640"/>
        <w:rPr>
          <w:rFonts w:ascii="Times New Roman" w:hAnsi="Times New Roman" w:eastAsia="楷体" w:cs="楷体"/>
          <w:b/>
          <w:bCs/>
          <w:sz w:val="32"/>
          <w:szCs w:val="32"/>
        </w:rPr>
      </w:pPr>
      <w:r>
        <w:rPr>
          <w:rFonts w:hint="eastAsia" w:ascii="Times New Roman" w:hAnsi="Times New Roman" w:eastAsia="楷体" w:cs="楷体"/>
          <w:b/>
          <w:bCs/>
          <w:sz w:val="32"/>
          <w:szCs w:val="32"/>
        </w:rPr>
        <w:t>（一）项目决策情况</w:t>
      </w:r>
    </w:p>
    <w:p>
      <w:pPr>
        <w:spacing w:line="540" w:lineRule="exact"/>
        <w:ind w:firstLine="640"/>
        <w:rPr>
          <w:rFonts w:ascii="Times New Roman" w:hAnsi="Times New Roman" w:eastAsia="仿宋_GB2312" w:cs="仿宋_GB2312"/>
          <w:sz w:val="32"/>
          <w:szCs w:val="32"/>
        </w:rPr>
      </w:pPr>
      <w:r>
        <w:rPr>
          <w:rFonts w:hint="eastAsia" w:ascii="Times New Roman" w:hAnsi="Times New Roman" w:eastAsia="仿宋_GB2312"/>
          <w:sz w:val="32"/>
          <w:szCs w:val="32"/>
          <w:lang w:eastAsia="zh-CN"/>
        </w:rPr>
        <w:t>根据《淮北市人民政府关于发放80-99周岁老年人高龄津贴的通知》（淮政秘〔2017〕55号）及《淮北市人民政府关于调整我市高龄津贴标准的通知》（淮政秘〔2019〕39号）文件精神，</w:t>
      </w:r>
      <w:r>
        <w:rPr>
          <w:rFonts w:hint="eastAsia" w:ascii="Times New Roman" w:hAnsi="Times New Roman" w:eastAsia="仿宋_GB2312"/>
          <w:sz w:val="32"/>
          <w:szCs w:val="32"/>
        </w:rPr>
        <w:t>对</w:t>
      </w:r>
      <w:r>
        <w:rPr>
          <w:rFonts w:ascii="Times New Roman" w:hAnsi="Times New Roman" w:eastAsia="仿宋_GB2312"/>
          <w:sz w:val="32"/>
          <w:szCs w:val="32"/>
        </w:rPr>
        <w:t>符合</w:t>
      </w:r>
      <w:r>
        <w:rPr>
          <w:rFonts w:hint="eastAsia" w:ascii="Times New Roman" w:hAnsi="Times New Roman" w:eastAsia="仿宋_GB2312"/>
          <w:sz w:val="32"/>
          <w:szCs w:val="32"/>
          <w:lang w:eastAsia="zh-CN"/>
        </w:rPr>
        <w:t>淮北市</w:t>
      </w:r>
      <w:r>
        <w:rPr>
          <w:rFonts w:ascii="Times New Roman" w:hAnsi="Times New Roman" w:eastAsia="仿宋_GB2312"/>
          <w:sz w:val="32"/>
          <w:szCs w:val="32"/>
        </w:rPr>
        <w:t>户籍</w:t>
      </w:r>
      <w:r>
        <w:rPr>
          <w:rFonts w:hint="eastAsia" w:ascii="Times New Roman" w:hAnsi="Times New Roman" w:eastAsia="仿宋_GB2312"/>
          <w:sz w:val="32"/>
          <w:szCs w:val="32"/>
          <w:lang w:eastAsia="zh-CN"/>
        </w:rPr>
        <w:t>的</w:t>
      </w:r>
      <w:r>
        <w:rPr>
          <w:rFonts w:hint="eastAsia" w:ascii="Times New Roman" w:hAnsi="Times New Roman" w:eastAsia="仿宋_GB2312"/>
          <w:sz w:val="32"/>
          <w:szCs w:val="32"/>
        </w:rPr>
        <w:t>80岁以上老年人</w:t>
      </w:r>
      <w:r>
        <w:rPr>
          <w:rFonts w:hint="eastAsia" w:ascii="Times New Roman" w:hAnsi="Times New Roman" w:eastAsia="仿宋_GB2312"/>
          <w:sz w:val="32"/>
          <w:szCs w:val="32"/>
          <w:lang w:eastAsia="zh-CN"/>
        </w:rPr>
        <w:t>发放高龄津贴</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不断完善</w:t>
      </w:r>
      <w:r>
        <w:rPr>
          <w:rFonts w:hint="eastAsia" w:ascii="Times New Roman" w:hAnsi="Times New Roman" w:eastAsia="仿宋_GB2312" w:cs="仿宋_GB2312"/>
          <w:sz w:val="32"/>
          <w:szCs w:val="32"/>
          <w:lang w:eastAsia="zh-CN"/>
        </w:rPr>
        <w:t>我市养老</w:t>
      </w:r>
      <w:r>
        <w:rPr>
          <w:rFonts w:hint="eastAsia" w:ascii="Times New Roman" w:hAnsi="Times New Roman" w:eastAsia="仿宋_GB2312" w:cs="仿宋_GB2312"/>
          <w:sz w:val="32"/>
          <w:szCs w:val="32"/>
        </w:rPr>
        <w:t>体系</w:t>
      </w:r>
      <w:r>
        <w:rPr>
          <w:rFonts w:hint="eastAsia" w:ascii="Times New Roman" w:hAnsi="Times New Roman" w:eastAsia="仿宋_GB2312" w:cs="仿宋_GB2312"/>
          <w:sz w:val="32"/>
          <w:szCs w:val="32"/>
          <w:lang w:eastAsia="zh-CN"/>
        </w:rPr>
        <w:t>建设</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年度项目经费</w:t>
      </w:r>
      <w:r>
        <w:rPr>
          <w:rFonts w:hint="eastAsia" w:ascii="Times New Roman" w:hAnsi="Times New Roman" w:eastAsia="仿宋_GB2312" w:cs="仿宋_GB2312"/>
          <w:sz w:val="32"/>
          <w:szCs w:val="32"/>
          <w:lang w:val="en-US" w:eastAsia="zh-CN"/>
        </w:rPr>
        <w:t>424</w:t>
      </w:r>
      <w:r>
        <w:rPr>
          <w:rFonts w:hint="eastAsia" w:ascii="Times New Roman" w:hAnsi="Times New Roman" w:eastAsia="仿宋_GB2312" w:cs="仿宋_GB2312"/>
          <w:sz w:val="32"/>
          <w:szCs w:val="32"/>
        </w:rPr>
        <w:t>万元全部用于对全市</w:t>
      </w:r>
      <w:r>
        <w:rPr>
          <w:rFonts w:hint="eastAsia" w:ascii="Times New Roman" w:hAnsi="Times New Roman" w:eastAsia="仿宋_GB2312"/>
          <w:sz w:val="32"/>
          <w:szCs w:val="32"/>
        </w:rPr>
        <w:t>80岁以上老年人</w:t>
      </w:r>
      <w:r>
        <w:rPr>
          <w:rFonts w:hint="eastAsia" w:ascii="Times New Roman" w:hAnsi="Times New Roman" w:eastAsia="仿宋_GB2312"/>
          <w:sz w:val="32"/>
          <w:szCs w:val="32"/>
          <w:lang w:eastAsia="zh-CN"/>
        </w:rPr>
        <w:t>发放高龄津贴，</w:t>
      </w:r>
      <w:r>
        <w:rPr>
          <w:rFonts w:hint="eastAsia" w:ascii="Times New Roman" w:hAnsi="Times New Roman" w:eastAsia="仿宋_GB2312" w:cs="仿宋_GB2312"/>
          <w:sz w:val="32"/>
          <w:szCs w:val="32"/>
        </w:rPr>
        <w:t>实现</w:t>
      </w:r>
      <w:r>
        <w:rPr>
          <w:rFonts w:hint="eastAsia" w:ascii="Times New Roman" w:hAnsi="Times New Roman" w:eastAsia="仿宋_GB2312" w:cs="仿宋_GB2312"/>
          <w:sz w:val="32"/>
          <w:szCs w:val="32"/>
          <w:lang w:eastAsia="zh-CN"/>
        </w:rPr>
        <w:t>覆盖率</w:t>
      </w:r>
      <w:r>
        <w:rPr>
          <w:rFonts w:hint="eastAsia" w:ascii="Times New Roman" w:hAnsi="Times New Roman" w:eastAsia="仿宋_GB2312" w:cs="仿宋_GB2312"/>
          <w:sz w:val="32"/>
          <w:szCs w:val="32"/>
        </w:rPr>
        <w:t>100%。</w:t>
      </w:r>
    </w:p>
    <w:p>
      <w:pPr>
        <w:numPr>
          <w:ilvl w:val="0"/>
          <w:numId w:val="6"/>
        </w:numPr>
        <w:spacing w:line="540" w:lineRule="exact"/>
        <w:ind w:firstLine="640"/>
        <w:rPr>
          <w:rFonts w:ascii="Times New Roman" w:hAnsi="Times New Roman" w:eastAsia="楷体" w:cs="楷体"/>
          <w:b/>
          <w:bCs/>
          <w:sz w:val="32"/>
          <w:szCs w:val="32"/>
        </w:rPr>
      </w:pPr>
      <w:r>
        <w:rPr>
          <w:rFonts w:hint="eastAsia" w:ascii="Times New Roman" w:hAnsi="Times New Roman" w:eastAsia="楷体" w:cs="楷体"/>
          <w:b/>
          <w:bCs/>
          <w:sz w:val="32"/>
          <w:szCs w:val="32"/>
        </w:rPr>
        <w:t>项目过程情况</w:t>
      </w:r>
    </w:p>
    <w:p>
      <w:pPr>
        <w:spacing w:line="540" w:lineRule="exact"/>
        <w:ind w:firstLine="642"/>
        <w:rPr>
          <w:rFonts w:ascii="Times New Roman" w:hAnsi="Times New Roman" w:eastAsia="仿宋_GB2312" w:cs="仿宋_GB2312"/>
          <w:sz w:val="32"/>
          <w:szCs w:val="32"/>
        </w:rPr>
      </w:pPr>
      <w:r>
        <w:rPr>
          <w:rFonts w:hint="eastAsia" w:ascii="Times New Roman" w:hAnsi="Times New Roman" w:eastAsia="仿宋_GB2312" w:cs="仿宋_GB2312"/>
          <w:sz w:val="32"/>
          <w:szCs w:val="32"/>
        </w:rPr>
        <w:t>市政府出台了</w:t>
      </w:r>
      <w:r>
        <w:rPr>
          <w:rFonts w:hint="eastAsia" w:ascii="Times New Roman" w:hAnsi="Times New Roman" w:eastAsia="仿宋_GB2312" w:cs="仿宋_GB2312"/>
          <w:sz w:val="32"/>
          <w:szCs w:val="32"/>
          <w:lang w:eastAsia="zh-CN"/>
        </w:rPr>
        <w:t>《</w:t>
      </w:r>
      <w:r>
        <w:rPr>
          <w:rFonts w:hint="eastAsia" w:ascii="Times New Roman" w:hAnsi="Times New Roman" w:eastAsia="仿宋_GB2312"/>
          <w:sz w:val="32"/>
          <w:szCs w:val="32"/>
          <w:lang w:eastAsia="zh-CN"/>
        </w:rPr>
        <w:t>淮北市人民政府关于发放80-99周岁老年人高龄津贴的通知》（淮政秘〔2017〕55号）及《淮北市人民政府关于调整我市高龄津贴标准的通知》（淮政秘〔2019〕39号）</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区民政局</w:t>
      </w:r>
      <w:r>
        <w:rPr>
          <w:rFonts w:hint="eastAsia" w:ascii="Times New Roman" w:hAnsi="Times New Roman" w:eastAsia="仿宋_GB2312" w:cs="仿宋_GB2312"/>
          <w:sz w:val="32"/>
          <w:szCs w:val="32"/>
        </w:rPr>
        <w:t>制定了工作流程图，业务、财务管理制度健全，建立了监控机制，并采取监控措施。</w:t>
      </w:r>
    </w:p>
    <w:p>
      <w:pPr>
        <w:numPr>
          <w:ilvl w:val="0"/>
          <w:numId w:val="6"/>
        </w:numPr>
        <w:spacing w:line="540" w:lineRule="exact"/>
        <w:ind w:firstLine="640"/>
        <w:rPr>
          <w:rFonts w:ascii="Times New Roman" w:hAnsi="Times New Roman" w:eastAsia="楷体" w:cs="楷体"/>
          <w:b/>
          <w:bCs/>
          <w:sz w:val="32"/>
          <w:szCs w:val="32"/>
        </w:rPr>
      </w:pPr>
      <w:r>
        <w:rPr>
          <w:rFonts w:hint="eastAsia" w:ascii="Times New Roman" w:hAnsi="Times New Roman" w:eastAsia="楷体" w:cs="楷体"/>
          <w:b/>
          <w:bCs/>
          <w:sz w:val="32"/>
          <w:szCs w:val="32"/>
        </w:rPr>
        <w:t>项目产出情况</w:t>
      </w:r>
    </w:p>
    <w:p>
      <w:pPr>
        <w:spacing w:line="54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年项目资金全部到位，并全部发放，共</w:t>
      </w:r>
      <w:r>
        <w:rPr>
          <w:rFonts w:hint="eastAsia" w:ascii="Times New Roman" w:hAnsi="Times New Roman" w:eastAsia="仿宋_GB2312" w:cs="仿宋_GB2312"/>
          <w:sz w:val="32"/>
          <w:szCs w:val="32"/>
          <w:lang w:eastAsia="zh-CN"/>
        </w:rPr>
        <w:t>发放</w:t>
      </w:r>
      <w:r>
        <w:rPr>
          <w:rFonts w:hint="eastAsia" w:ascii="Times New Roman" w:hAnsi="Times New Roman" w:eastAsia="仿宋_GB2312" w:cs="仿宋_GB2312"/>
          <w:sz w:val="32"/>
          <w:szCs w:val="32"/>
        </w:rPr>
        <w:t>金额</w:t>
      </w:r>
      <w:r>
        <w:rPr>
          <w:rFonts w:hint="eastAsia" w:ascii="Times New Roman" w:hAnsi="Times New Roman" w:eastAsia="仿宋_GB2312" w:cs="仿宋_GB2312"/>
          <w:sz w:val="32"/>
          <w:szCs w:val="32"/>
          <w:lang w:val="en-US" w:eastAsia="zh-CN"/>
        </w:rPr>
        <w:t>424</w:t>
      </w:r>
      <w:r>
        <w:rPr>
          <w:rFonts w:hint="eastAsia" w:ascii="Times New Roman" w:hAnsi="Times New Roman" w:eastAsia="仿宋_GB2312" w:cs="仿宋_GB2312"/>
          <w:sz w:val="32"/>
          <w:szCs w:val="32"/>
        </w:rPr>
        <w:t>万元，完成率100%。工作过程中，严格执行文件发放标准，不存在超出文件规定发放，完成率100%。</w:t>
      </w:r>
    </w:p>
    <w:p>
      <w:pPr>
        <w:numPr>
          <w:ilvl w:val="0"/>
          <w:numId w:val="6"/>
        </w:numPr>
        <w:spacing w:line="540" w:lineRule="exact"/>
        <w:ind w:firstLine="640"/>
        <w:rPr>
          <w:rFonts w:ascii="Times New Roman" w:hAnsi="Times New Roman" w:eastAsia="楷体" w:cs="楷体"/>
          <w:b/>
          <w:bCs/>
          <w:sz w:val="32"/>
          <w:szCs w:val="32"/>
        </w:rPr>
      </w:pPr>
      <w:r>
        <w:rPr>
          <w:rFonts w:hint="eastAsia" w:ascii="Times New Roman" w:hAnsi="Times New Roman" w:eastAsia="楷体" w:cs="楷体"/>
          <w:b/>
          <w:bCs/>
          <w:sz w:val="32"/>
          <w:szCs w:val="32"/>
        </w:rPr>
        <w:t>项目效益情况</w:t>
      </w:r>
    </w:p>
    <w:p>
      <w:pPr>
        <w:spacing w:line="54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年淮北市</w:t>
      </w:r>
      <w:r>
        <w:rPr>
          <w:rFonts w:hint="eastAsia" w:ascii="Times New Roman" w:hAnsi="Times New Roman" w:eastAsia="仿宋_GB2312" w:cs="仿宋_GB2312"/>
          <w:sz w:val="32"/>
          <w:szCs w:val="32"/>
          <w:lang w:eastAsia="zh-CN"/>
        </w:rPr>
        <w:t>没有发生</w:t>
      </w:r>
      <w:r>
        <w:rPr>
          <w:rFonts w:hint="eastAsia" w:ascii="Times New Roman" w:hAnsi="Times New Roman" w:eastAsia="仿宋_GB2312" w:cs="仿宋_GB2312"/>
          <w:sz w:val="32"/>
          <w:szCs w:val="32"/>
          <w:lang w:val="en-US" w:eastAsia="zh-CN"/>
        </w:rPr>
        <w:t>80岁以上老年人高龄津贴</w:t>
      </w:r>
      <w:r>
        <w:rPr>
          <w:rFonts w:hint="eastAsia" w:ascii="Times New Roman" w:hAnsi="Times New Roman" w:eastAsia="仿宋_GB2312" w:cs="仿宋_GB2312"/>
          <w:sz w:val="32"/>
          <w:szCs w:val="32"/>
        </w:rPr>
        <w:t>项目引发的上访事件和负面新闻。在市政府、市财政的支持下，</w:t>
      </w:r>
      <w:r>
        <w:rPr>
          <w:rFonts w:hint="eastAsia" w:ascii="Times New Roman" w:hAnsi="Times New Roman" w:eastAsia="仿宋_GB2312" w:cs="仿宋_GB2312"/>
          <w:sz w:val="32"/>
          <w:szCs w:val="32"/>
          <w:lang w:eastAsia="zh-CN"/>
        </w:rPr>
        <w:t>区县民政部门</w:t>
      </w:r>
      <w:r>
        <w:rPr>
          <w:rFonts w:hint="eastAsia" w:ascii="Times New Roman" w:hAnsi="Times New Roman" w:eastAsia="仿宋_GB2312" w:cs="仿宋_GB2312"/>
          <w:sz w:val="32"/>
          <w:szCs w:val="32"/>
        </w:rPr>
        <w:t>进一步健全完善了</w:t>
      </w:r>
      <w:r>
        <w:rPr>
          <w:rFonts w:hint="eastAsia" w:ascii="Times New Roman" w:hAnsi="Times New Roman" w:eastAsia="仿宋_GB2312" w:cs="仿宋_GB2312"/>
          <w:sz w:val="32"/>
          <w:szCs w:val="32"/>
          <w:lang w:val="en-US" w:eastAsia="zh-CN"/>
        </w:rPr>
        <w:t>80岁以上老年人高龄津贴发放</w:t>
      </w:r>
      <w:r>
        <w:rPr>
          <w:rFonts w:hint="eastAsia" w:ascii="Times New Roman" w:hAnsi="Times New Roman" w:eastAsia="仿宋_GB2312" w:cs="仿宋_GB2312"/>
          <w:sz w:val="32"/>
          <w:szCs w:val="32"/>
        </w:rPr>
        <w:t>制度，让</w:t>
      </w:r>
      <w:r>
        <w:rPr>
          <w:rFonts w:hint="eastAsia" w:ascii="Times New Roman" w:hAnsi="Times New Roman" w:eastAsia="仿宋_GB2312" w:cs="仿宋_GB2312"/>
          <w:sz w:val="32"/>
          <w:szCs w:val="32"/>
          <w:lang w:eastAsia="zh-CN"/>
        </w:rPr>
        <w:t>老年人</w:t>
      </w:r>
      <w:r>
        <w:rPr>
          <w:rFonts w:hint="eastAsia" w:ascii="Times New Roman" w:hAnsi="Times New Roman" w:eastAsia="仿宋_GB2312" w:cs="仿宋_GB2312"/>
          <w:sz w:val="32"/>
          <w:szCs w:val="32"/>
        </w:rPr>
        <w:t>感受到了政府的关心和温暖，完成率100%。</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五、主要经验及做法</w:t>
      </w:r>
    </w:p>
    <w:p>
      <w:pPr>
        <w:spacing w:line="540" w:lineRule="exact"/>
        <w:ind w:firstLine="64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年优化审批手续，更及时有效地拨付</w:t>
      </w:r>
      <w:r>
        <w:rPr>
          <w:rFonts w:hint="eastAsia" w:ascii="Times New Roman" w:hAnsi="Times New Roman" w:eastAsia="仿宋_GB2312" w:cs="仿宋_GB2312"/>
          <w:sz w:val="32"/>
          <w:szCs w:val="32"/>
          <w:lang w:eastAsia="zh-CN"/>
        </w:rPr>
        <w:t>高龄津贴</w:t>
      </w:r>
      <w:r>
        <w:rPr>
          <w:rFonts w:hint="eastAsia" w:ascii="Times New Roman" w:hAnsi="Times New Roman" w:eastAsia="仿宋_GB2312" w:cs="仿宋_GB2312"/>
          <w:sz w:val="32"/>
          <w:szCs w:val="32"/>
        </w:rPr>
        <w:t>，做到了</w:t>
      </w:r>
      <w:r>
        <w:rPr>
          <w:rFonts w:hint="eastAsia" w:ascii="Times New Roman" w:hAnsi="Times New Roman" w:eastAsia="仿宋_GB2312" w:cs="仿宋_GB2312"/>
          <w:sz w:val="32"/>
          <w:szCs w:val="32"/>
          <w:lang w:eastAsia="zh-CN"/>
        </w:rPr>
        <w:t>全覆盖</w:t>
      </w:r>
      <w:r>
        <w:rPr>
          <w:rFonts w:hint="eastAsia" w:ascii="Times New Roman" w:hAnsi="Times New Roman" w:eastAsia="仿宋_GB2312" w:cs="仿宋_GB2312"/>
          <w:sz w:val="32"/>
          <w:szCs w:val="32"/>
        </w:rPr>
        <w:t>，提升了群众的满意度。之后将继续做好</w:t>
      </w:r>
      <w:r>
        <w:rPr>
          <w:rFonts w:hint="eastAsia" w:ascii="Times New Roman" w:hAnsi="Times New Roman" w:eastAsia="仿宋_GB2312" w:cs="仿宋_GB2312"/>
          <w:sz w:val="32"/>
          <w:szCs w:val="32"/>
          <w:lang w:val="en-US" w:eastAsia="zh-CN"/>
        </w:rPr>
        <w:t>80岁以上老年人高龄津贴发放</w:t>
      </w:r>
      <w:r>
        <w:rPr>
          <w:rFonts w:hint="eastAsia" w:ascii="Times New Roman" w:hAnsi="Times New Roman" w:eastAsia="仿宋_GB2312" w:cs="仿宋_GB2312"/>
          <w:sz w:val="32"/>
          <w:szCs w:val="32"/>
        </w:rPr>
        <w:t>工作，严格资金管理，切实保障资金的安全、规范；按照公开、公平、公正的原则，广泛接受社会监督，在资金拨付和发放方面，严格审批程序，确保手续完备。</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六</w:t>
      </w:r>
      <w:r>
        <w:rPr>
          <w:rFonts w:hint="eastAsia" w:ascii="Times New Roman" w:hAnsi="Times New Roman" w:eastAsia="黑体"/>
          <w:sz w:val="32"/>
          <w:szCs w:val="32"/>
        </w:rPr>
        <w:t>、存在的问题及原因分析</w:t>
      </w:r>
    </w:p>
    <w:p>
      <w:pPr>
        <w:numPr>
          <w:ilvl w:val="0"/>
          <w:numId w:val="0"/>
        </w:numPr>
        <w:spacing w:line="540" w:lineRule="exact"/>
        <w:ind w:firstLine="642" w:firstLineChars="200"/>
        <w:rPr>
          <w:rFonts w:ascii="Times New Roman" w:hAnsi="Times New Roman" w:eastAsia="楷体" w:cs="楷体"/>
          <w:b/>
          <w:bCs/>
          <w:sz w:val="32"/>
          <w:szCs w:val="32"/>
        </w:rPr>
      </w:pPr>
      <w:r>
        <w:rPr>
          <w:rFonts w:hint="eastAsia" w:ascii="Times New Roman" w:hAnsi="Times New Roman" w:eastAsia="楷体" w:cs="楷体"/>
          <w:b/>
          <w:bCs/>
          <w:sz w:val="32"/>
          <w:szCs w:val="32"/>
          <w:lang w:eastAsia="zh-CN"/>
        </w:rPr>
        <w:t>（一）</w:t>
      </w:r>
      <w:r>
        <w:rPr>
          <w:rFonts w:hint="eastAsia" w:ascii="Times New Roman" w:hAnsi="Times New Roman" w:eastAsia="楷体" w:cs="楷体"/>
          <w:b/>
          <w:bCs/>
          <w:sz w:val="32"/>
          <w:szCs w:val="32"/>
        </w:rPr>
        <w:t>存在的问题</w:t>
      </w:r>
    </w:p>
    <w:p>
      <w:pPr>
        <w:spacing w:line="54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1、工作需要进一步细化。</w:t>
      </w:r>
    </w:p>
    <w:p>
      <w:pPr>
        <w:spacing w:line="54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2、规章制度及管理不够规范和完善。</w:t>
      </w:r>
    </w:p>
    <w:p>
      <w:pPr>
        <w:spacing w:line="540" w:lineRule="exact"/>
        <w:ind w:firstLine="640"/>
        <w:rPr>
          <w:rFonts w:ascii="Times New Roman" w:hAnsi="Times New Roman" w:eastAsia="楷体" w:cs="楷体"/>
          <w:b/>
          <w:bCs/>
          <w:sz w:val="32"/>
          <w:szCs w:val="32"/>
        </w:rPr>
      </w:pPr>
      <w:r>
        <w:rPr>
          <w:rFonts w:hint="eastAsia" w:ascii="Times New Roman" w:hAnsi="Times New Roman" w:eastAsia="楷体" w:cs="楷体"/>
          <w:b/>
          <w:bCs/>
          <w:sz w:val="32"/>
          <w:szCs w:val="32"/>
        </w:rPr>
        <w:t>（</w:t>
      </w:r>
      <w:r>
        <w:rPr>
          <w:rFonts w:hint="eastAsia" w:ascii="Times New Roman" w:hAnsi="Times New Roman" w:eastAsia="楷体" w:cs="楷体"/>
          <w:b/>
          <w:bCs/>
          <w:sz w:val="32"/>
          <w:szCs w:val="32"/>
          <w:lang w:eastAsia="zh-CN"/>
        </w:rPr>
        <w:t>二）</w:t>
      </w:r>
      <w:r>
        <w:rPr>
          <w:rFonts w:hint="eastAsia" w:ascii="Times New Roman" w:hAnsi="Times New Roman" w:eastAsia="楷体" w:cs="楷体"/>
          <w:b/>
          <w:bCs/>
          <w:sz w:val="32"/>
          <w:szCs w:val="32"/>
        </w:rPr>
        <w:t>原因分析</w:t>
      </w:r>
    </w:p>
    <w:p>
      <w:pPr>
        <w:spacing w:line="54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1、规章制度和管理制度不够细致。</w:t>
      </w:r>
    </w:p>
    <w:p>
      <w:pPr>
        <w:spacing w:line="54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2、缺乏专业人才。</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七</w:t>
      </w:r>
      <w:r>
        <w:rPr>
          <w:rFonts w:hint="eastAsia" w:ascii="Times New Roman" w:hAnsi="Times New Roman" w:eastAsia="黑体"/>
          <w:sz w:val="32"/>
          <w:szCs w:val="32"/>
        </w:rPr>
        <w:t>、有关建议</w:t>
      </w:r>
    </w:p>
    <w:p>
      <w:pPr>
        <w:spacing w:line="54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根据国民经济和社会发展情况，适时提高高龄津贴补助标准</w:t>
      </w:r>
      <w:r>
        <w:rPr>
          <w:rFonts w:hint="eastAsia" w:ascii="Times New Roman" w:hAnsi="Times New Roman" w:eastAsia="仿宋_GB2312" w:cs="仿宋_GB2312"/>
          <w:sz w:val="32"/>
          <w:szCs w:val="32"/>
        </w:rPr>
        <w:t>。</w:t>
      </w:r>
    </w:p>
    <w:p>
      <w:pPr>
        <w:spacing w:line="540" w:lineRule="exact"/>
        <w:ind w:firstLine="640"/>
        <w:outlineLvl w:val="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2、加大</w:t>
      </w:r>
      <w:r>
        <w:rPr>
          <w:rFonts w:hint="eastAsia" w:ascii="Times New Roman" w:hAnsi="Times New Roman" w:eastAsia="仿宋_GB2312" w:cs="仿宋_GB2312"/>
          <w:sz w:val="32"/>
          <w:szCs w:val="32"/>
          <w:lang w:eastAsia="zh-CN"/>
        </w:rPr>
        <w:t>养老服务</w:t>
      </w:r>
      <w:r>
        <w:rPr>
          <w:rFonts w:hint="eastAsia" w:ascii="Times New Roman" w:hAnsi="Times New Roman" w:eastAsia="仿宋_GB2312" w:cs="仿宋_GB2312"/>
          <w:sz w:val="32"/>
          <w:szCs w:val="32"/>
        </w:rPr>
        <w:t>专业人才的引进,切实改善</w:t>
      </w:r>
      <w:r>
        <w:rPr>
          <w:rFonts w:hint="eastAsia" w:ascii="Times New Roman" w:hAnsi="Times New Roman" w:eastAsia="仿宋_GB2312" w:cs="仿宋_GB2312"/>
          <w:sz w:val="32"/>
          <w:szCs w:val="32"/>
          <w:lang w:eastAsia="zh-CN"/>
        </w:rPr>
        <w:t>养老服务</w:t>
      </w:r>
      <w:r>
        <w:rPr>
          <w:rFonts w:hint="eastAsia" w:ascii="Times New Roman" w:hAnsi="Times New Roman" w:eastAsia="仿宋_GB2312" w:cs="仿宋_GB2312"/>
          <w:sz w:val="32"/>
          <w:szCs w:val="32"/>
        </w:rPr>
        <w:t>机构从业人员的工作条件和工资福利待遇，提高管理、服务水平。</w:t>
      </w:r>
    </w:p>
    <w:p>
      <w:pPr>
        <w:pStyle w:val="4"/>
        <w:spacing w:before="1"/>
        <w:ind w:left="751"/>
        <w:rPr>
          <w:rFonts w:hint="eastAsia" w:ascii="Times New Roman" w:hAnsi="Times New Roman" w:eastAsia="黑体" w:cs="Times New Roman"/>
          <w:sz w:val="30"/>
          <w:szCs w:val="24"/>
        </w:rPr>
      </w:pPr>
      <w:r>
        <w:rPr>
          <w:rFonts w:hint="eastAsia" w:ascii="Times New Roman" w:hAnsi="Times New Roman" w:eastAsia="黑体" w:cs="Times New Roman"/>
          <w:sz w:val="30"/>
          <w:szCs w:val="24"/>
          <w:lang w:eastAsia="zh-CN"/>
        </w:rPr>
        <w:t>八、</w:t>
      </w:r>
      <w:r>
        <w:rPr>
          <w:rFonts w:hint="eastAsia" w:ascii="Times New Roman" w:hAnsi="Times New Roman" w:eastAsia="黑体" w:cs="Times New Roman"/>
          <w:sz w:val="30"/>
          <w:szCs w:val="24"/>
        </w:rPr>
        <w:t>其他需要说明的问题</w:t>
      </w:r>
    </w:p>
    <w:p>
      <w:pPr>
        <w:pStyle w:val="4"/>
        <w:spacing w:before="1"/>
        <w:ind w:left="751"/>
        <w:rPr>
          <w:w w:val="95"/>
        </w:rPr>
      </w:pPr>
      <w:bookmarkStart w:id="0" w:name="1603附件3.pdf"/>
      <w:bookmarkEnd w:id="0"/>
    </w:p>
    <w:p>
      <w:pPr>
        <w:pStyle w:val="4"/>
        <w:spacing w:before="1"/>
        <w:ind w:left="751"/>
        <w:rPr>
          <w:w w:val="95"/>
        </w:rPr>
      </w:pPr>
    </w:p>
    <w:p>
      <w:pPr>
        <w:pStyle w:val="4"/>
        <w:spacing w:before="1"/>
        <w:rPr>
          <w:rFonts w:ascii="Times New Roman" w:hAnsi="Times New Roman" w:eastAsia="仿宋_GB2312"/>
          <w:sz w:val="32"/>
        </w:rPr>
      </w:pPr>
      <w:r>
        <w:rPr>
          <w:rFonts w:ascii="Times New Roman" w:hAnsi="Times New Roman" w:eastAsia="仿宋_GB2312"/>
          <w:w w:val="95"/>
          <w:sz w:val="32"/>
        </w:rPr>
        <w:t>附：</w:t>
      </w:r>
      <w:r>
        <w:rPr>
          <w:rFonts w:hint="eastAsia" w:ascii="Times New Roman" w:hAnsi="Times New Roman" w:eastAsia="仿宋_GB2312"/>
          <w:w w:val="95"/>
          <w:sz w:val="32"/>
          <w:lang w:val="en-US" w:eastAsia="zh-CN"/>
        </w:rPr>
        <w:t xml:space="preserve"> </w:t>
      </w:r>
      <w:r>
        <w:rPr>
          <w:rFonts w:hint="eastAsia" w:ascii="Times New Roman" w:hAnsi="Times New Roman"/>
          <w:w w:val="95"/>
          <w:sz w:val="32"/>
          <w:lang w:val="en-US" w:eastAsia="zh-CN"/>
        </w:rPr>
        <w:t>1</w:t>
      </w:r>
      <w:r>
        <w:rPr>
          <w:rFonts w:hint="eastAsia" w:ascii="Times New Roman" w:hAnsi="Times New Roman" w:eastAsia="仿宋_GB2312"/>
          <w:w w:val="95"/>
          <w:sz w:val="32"/>
          <w:lang w:val="en-US" w:eastAsia="zh-CN"/>
        </w:rPr>
        <w:t>.</w:t>
      </w:r>
      <w:r>
        <w:rPr>
          <w:rFonts w:hint="eastAsia" w:ascii="Times New Roman" w:hAnsi="Times New Roman" w:eastAsia="仿宋_GB2312" w:cs="黑体"/>
          <w:sz w:val="32"/>
        </w:rPr>
        <w:t>80岁以上老年人高龄津贴</w:t>
      </w:r>
      <w:r>
        <w:rPr>
          <w:rFonts w:ascii="Times New Roman" w:hAnsi="Times New Roman" w:eastAsia="仿宋_GB2312"/>
          <w:sz w:val="32"/>
        </w:rPr>
        <w:t>项目绩效目标完成清单（</w:t>
      </w:r>
      <w:r>
        <w:rPr>
          <w:rFonts w:ascii="Times New Roman" w:hAnsi="Times New Roman" w:eastAsia="仿宋_GB2312"/>
          <w:spacing w:val="-23"/>
          <w:sz w:val="32"/>
        </w:rPr>
        <w:t xml:space="preserve">见附表 </w:t>
      </w:r>
      <w:r>
        <w:rPr>
          <w:rFonts w:hint="eastAsia" w:ascii="Times New Roman" w:hAnsi="Times New Roman"/>
          <w:spacing w:val="-23"/>
          <w:sz w:val="32"/>
          <w:lang w:val="en-US" w:eastAsia="zh-CN"/>
        </w:rPr>
        <w:t>4</w:t>
      </w:r>
      <w:r>
        <w:rPr>
          <w:rFonts w:hint="eastAsia" w:ascii="Times New Roman" w:hAnsi="Times New Roman" w:eastAsia="仿宋_GB2312"/>
          <w:spacing w:val="-23"/>
          <w:sz w:val="32"/>
          <w:lang w:val="en-US"/>
        </w:rPr>
        <w:t>-</w:t>
      </w:r>
      <w:r>
        <w:rPr>
          <w:rFonts w:ascii="Times New Roman" w:hAnsi="Times New Roman" w:eastAsia="仿宋_GB2312"/>
          <w:sz w:val="32"/>
        </w:rPr>
        <w:t>1）</w:t>
      </w:r>
    </w:p>
    <w:p>
      <w:pPr>
        <w:pStyle w:val="9"/>
        <w:numPr>
          <w:ilvl w:val="0"/>
          <w:numId w:val="0"/>
        </w:numPr>
        <w:tabs>
          <w:tab w:val="left" w:pos="1715"/>
        </w:tabs>
        <w:spacing w:before="149"/>
        <w:rPr>
          <w:rFonts w:ascii="Times New Roman" w:hAnsi="Times New Roman" w:eastAsia="仿宋_GB2312"/>
          <w:sz w:val="32"/>
        </w:rPr>
      </w:pPr>
      <w:r>
        <w:rPr>
          <w:rFonts w:hint="eastAsia" w:ascii="Times New Roman" w:hAnsi="Times New Roman"/>
          <w:sz w:val="32"/>
          <w:lang w:val="en-US" w:eastAsia="zh-CN"/>
        </w:rPr>
        <w:t>2</w:t>
      </w:r>
      <w:r>
        <w:rPr>
          <w:rFonts w:hint="eastAsia" w:ascii="Times New Roman" w:hAnsi="Times New Roman" w:eastAsia="仿宋_GB2312"/>
          <w:sz w:val="32"/>
          <w:lang w:val="en-US" w:eastAsia="zh-CN"/>
        </w:rPr>
        <w:t>.80岁以上老年人高龄津贴</w:t>
      </w:r>
      <w:r>
        <w:rPr>
          <w:rFonts w:ascii="Times New Roman" w:hAnsi="Times New Roman" w:eastAsia="仿宋_GB2312"/>
          <w:sz w:val="32"/>
        </w:rPr>
        <w:t>项目绩效评价问题清单（</w:t>
      </w:r>
      <w:r>
        <w:rPr>
          <w:rFonts w:ascii="Times New Roman" w:hAnsi="Times New Roman" w:eastAsia="仿宋_GB2312"/>
          <w:spacing w:val="-23"/>
          <w:sz w:val="32"/>
        </w:rPr>
        <w:t>见附表</w:t>
      </w:r>
      <w:r>
        <w:rPr>
          <w:rFonts w:hint="eastAsia" w:ascii="Times New Roman" w:hAnsi="Times New Roman"/>
          <w:spacing w:val="-23"/>
          <w:sz w:val="32"/>
          <w:lang w:val="en-US" w:eastAsia="zh-CN"/>
        </w:rPr>
        <w:t>4</w:t>
      </w:r>
      <w:r>
        <w:rPr>
          <w:rFonts w:hint="eastAsia" w:ascii="Times New Roman" w:hAnsi="Times New Roman" w:eastAsia="仿宋_GB2312"/>
          <w:spacing w:val="-23"/>
          <w:sz w:val="32"/>
          <w:lang w:val="en-US"/>
        </w:rPr>
        <w:t>-</w:t>
      </w:r>
      <w:r>
        <w:rPr>
          <w:rFonts w:ascii="Times New Roman" w:hAnsi="Times New Roman" w:eastAsia="仿宋_GB2312"/>
          <w:spacing w:val="-23"/>
          <w:sz w:val="32"/>
        </w:rPr>
        <w:t xml:space="preserve"> </w:t>
      </w:r>
      <w:r>
        <w:rPr>
          <w:rFonts w:ascii="Times New Roman" w:hAnsi="Times New Roman" w:eastAsia="仿宋_GB2312"/>
          <w:sz w:val="32"/>
        </w:rPr>
        <w:t>2）</w:t>
      </w:r>
    </w:p>
    <w:p>
      <w:pPr>
        <w:pStyle w:val="9"/>
        <w:numPr>
          <w:ilvl w:val="0"/>
          <w:numId w:val="0"/>
        </w:numPr>
        <w:tabs>
          <w:tab w:val="left" w:pos="1715"/>
        </w:tabs>
        <w:spacing w:before="149"/>
        <w:rPr>
          <w:rFonts w:ascii="Times New Roman" w:hAnsi="Times New Roman" w:eastAsia="仿宋_GB2312"/>
          <w:sz w:val="32"/>
        </w:rPr>
      </w:pPr>
      <w:r>
        <w:rPr>
          <w:rFonts w:hint="eastAsia" w:ascii="Times New Roman" w:hAnsi="Times New Roman" w:eastAsia="仿宋_GB2312"/>
          <w:sz w:val="32"/>
          <w:lang w:val="en-US" w:eastAsia="zh-CN"/>
        </w:rPr>
        <w:t>3.80岁以上老年人高龄津贴</w:t>
      </w:r>
      <w:r>
        <w:rPr>
          <w:rFonts w:ascii="Times New Roman" w:hAnsi="Times New Roman" w:eastAsia="仿宋_GB2312"/>
          <w:sz w:val="32"/>
        </w:rPr>
        <w:t>项目绩效评价评分情况表（</w:t>
      </w:r>
      <w:r>
        <w:rPr>
          <w:rFonts w:ascii="Times New Roman" w:hAnsi="Times New Roman" w:eastAsia="仿宋_GB2312"/>
          <w:spacing w:val="-22"/>
          <w:sz w:val="32"/>
        </w:rPr>
        <w:t>见附表</w:t>
      </w:r>
      <w:r>
        <w:rPr>
          <w:rFonts w:hint="eastAsia" w:ascii="Times New Roman" w:hAnsi="Times New Roman"/>
          <w:spacing w:val="-22"/>
          <w:sz w:val="32"/>
          <w:lang w:val="en-US" w:eastAsia="zh-CN"/>
        </w:rPr>
        <w:t>4</w:t>
      </w:r>
      <w:r>
        <w:rPr>
          <w:rFonts w:hint="eastAsia" w:ascii="Times New Roman" w:hAnsi="Times New Roman" w:eastAsia="仿宋_GB2312"/>
          <w:spacing w:val="-22"/>
          <w:sz w:val="32"/>
          <w:lang w:val="en-US"/>
        </w:rPr>
        <w:t>-</w:t>
      </w:r>
      <w:r>
        <w:rPr>
          <w:rFonts w:ascii="Times New Roman" w:hAnsi="Times New Roman" w:eastAsia="仿宋_GB2312"/>
          <w:spacing w:val="-22"/>
          <w:sz w:val="32"/>
        </w:rPr>
        <w:t xml:space="preserve"> </w:t>
      </w:r>
      <w:r>
        <w:rPr>
          <w:rFonts w:ascii="Times New Roman" w:hAnsi="Times New Roman" w:eastAsia="仿宋_GB2312"/>
          <w:sz w:val="32"/>
        </w:rPr>
        <w:t>3）</w:t>
      </w:r>
    </w:p>
    <w:p>
      <w:pPr>
        <w:jc w:val="left"/>
        <w:rPr>
          <w:rFonts w:ascii="Times New Roman" w:hAnsi="Times New Roman" w:eastAsia="仿宋_GB2312"/>
          <w:sz w:val="32"/>
        </w:rPr>
        <w:sectPr>
          <w:pgSz w:w="11911" w:h="16838"/>
          <w:pgMar w:top="1582" w:right="1417" w:bottom="1582" w:left="1480" w:header="0" w:footer="1383" w:gutter="0"/>
          <w:cols w:space="0" w:num="1"/>
          <w:formProt w:val="1"/>
        </w:sectPr>
      </w:pPr>
    </w:p>
    <w:p>
      <w:pPr>
        <w:spacing w:before="40"/>
        <w:jc w:val="left"/>
        <w:rPr>
          <w:rFonts w:ascii="Times New Roman" w:hAnsi="Times New Roman" w:eastAsia="仿宋_GB2312" w:cs="Times New Roman"/>
          <w:sz w:val="48"/>
        </w:rPr>
      </w:pPr>
      <w:r>
        <w:rPr>
          <w:rFonts w:hint="eastAsia" w:ascii="Times New Roman" w:hAnsi="Times New Roman" w:eastAsia="仿宋_GB2312" w:cs="Times New Roman"/>
          <w:b w:val="0"/>
          <w:bCs w:val="0"/>
          <w:sz w:val="28"/>
        </w:rPr>
        <w:t>附表</w:t>
      </w:r>
      <w:r>
        <w:rPr>
          <w:rFonts w:hint="eastAsia" w:ascii="Times New Roman" w:hAnsi="Times New Roman" w:eastAsia="仿宋_GB2312" w:cs="Times New Roman"/>
          <w:b w:val="0"/>
          <w:bCs w:val="0"/>
          <w:sz w:val="28"/>
          <w:lang w:val="en-US" w:eastAsia="zh-CN"/>
        </w:rPr>
        <w:t>4</w:t>
      </w:r>
      <w:r>
        <w:rPr>
          <w:rFonts w:ascii="Times New Roman" w:hAnsi="Times New Roman" w:eastAsia="仿宋_GB2312" w:cs="Times New Roman"/>
          <w:b w:val="0"/>
          <w:bCs w:val="0"/>
          <w:sz w:val="28"/>
        </w:rPr>
        <w:t>-1</w:t>
      </w:r>
    </w:p>
    <w:p>
      <w:pPr>
        <w:pStyle w:val="3"/>
        <w:spacing w:line="240" w:lineRule="auto"/>
        <w:jc w:val="center"/>
        <w:rPr>
          <w:rFonts w:ascii="黑体" w:hAnsi="黑体" w:cs="黑体"/>
        </w:rPr>
        <w:sectPr>
          <w:footerReference r:id="rId3" w:type="default"/>
          <w:pgSz w:w="16838" w:h="11911" w:orient="landscape"/>
          <w:pgMar w:top="1480" w:right="1582" w:bottom="1417" w:left="1582" w:header="0" w:footer="1383" w:gutter="0"/>
          <w:pgNumType w:start="29"/>
          <w:cols w:space="0" w:num="1"/>
          <w:formProt w:val="1"/>
        </w:sectPr>
      </w:pPr>
      <w:r>
        <w:rPr>
          <w:rFonts w:hint="eastAsia" w:ascii="黑体" w:hAnsi="黑体" w:cs="黑体"/>
        </w:rPr>
        <w:t>80岁以上老年人高龄津贴项目绩效目标完成清单</w:t>
      </w:r>
    </w:p>
    <w:p>
      <w:pPr>
        <w:pStyle w:val="4"/>
        <w:spacing w:before="5"/>
        <w:rPr>
          <w:rFonts w:ascii="宋体"/>
          <w:b/>
          <w:sz w:val="15"/>
        </w:rPr>
      </w:pPr>
    </w:p>
    <w:tbl>
      <w:tblPr>
        <w:tblStyle w:val="7"/>
        <w:tblW w:w="13485" w:type="dxa"/>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8"/>
        <w:gridCol w:w="5262"/>
        <w:gridCol w:w="5625"/>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1" w:hRule="atLeast"/>
        </w:trPr>
        <w:tc>
          <w:tcPr>
            <w:tcW w:w="1008" w:type="dxa"/>
          </w:tcPr>
          <w:p>
            <w:pPr>
              <w:pStyle w:val="10"/>
              <w:spacing w:before="6"/>
              <w:rPr>
                <w:b/>
                <w:sz w:val="20"/>
              </w:rPr>
            </w:pPr>
          </w:p>
          <w:p>
            <w:pPr>
              <w:pStyle w:val="10"/>
              <w:ind w:left="218" w:right="184"/>
              <w:jc w:val="center"/>
              <w:rPr>
                <w:b/>
                <w:sz w:val="22"/>
              </w:rPr>
            </w:pPr>
            <w:r>
              <w:rPr>
                <w:b/>
                <w:sz w:val="22"/>
              </w:rPr>
              <w:t>序号</w:t>
            </w:r>
          </w:p>
        </w:tc>
        <w:tc>
          <w:tcPr>
            <w:tcW w:w="5262" w:type="dxa"/>
          </w:tcPr>
          <w:p>
            <w:pPr>
              <w:pStyle w:val="10"/>
              <w:spacing w:before="6"/>
              <w:rPr>
                <w:b/>
                <w:sz w:val="20"/>
              </w:rPr>
            </w:pPr>
          </w:p>
          <w:p>
            <w:pPr>
              <w:pStyle w:val="10"/>
              <w:ind w:left="2131" w:right="2099"/>
              <w:jc w:val="center"/>
              <w:rPr>
                <w:b/>
                <w:sz w:val="22"/>
              </w:rPr>
            </w:pPr>
            <w:r>
              <w:rPr>
                <w:b/>
                <w:sz w:val="22"/>
              </w:rPr>
              <w:t>绩效目标设定情况</w:t>
            </w:r>
          </w:p>
        </w:tc>
        <w:tc>
          <w:tcPr>
            <w:tcW w:w="5625" w:type="dxa"/>
          </w:tcPr>
          <w:p>
            <w:pPr>
              <w:pStyle w:val="10"/>
              <w:spacing w:before="6"/>
              <w:rPr>
                <w:b/>
                <w:sz w:val="20"/>
              </w:rPr>
            </w:pPr>
          </w:p>
          <w:p>
            <w:pPr>
              <w:pStyle w:val="10"/>
              <w:ind w:left="2208" w:right="2176"/>
              <w:jc w:val="center"/>
              <w:rPr>
                <w:b/>
                <w:sz w:val="22"/>
              </w:rPr>
            </w:pPr>
            <w:r>
              <w:rPr>
                <w:b/>
                <w:sz w:val="22"/>
              </w:rPr>
              <w:t>绩效目标完成情况</w:t>
            </w:r>
          </w:p>
        </w:tc>
        <w:tc>
          <w:tcPr>
            <w:tcW w:w="1590" w:type="dxa"/>
          </w:tcPr>
          <w:p>
            <w:pPr>
              <w:pStyle w:val="10"/>
              <w:spacing w:before="6"/>
              <w:rPr>
                <w:b/>
                <w:sz w:val="20"/>
              </w:rPr>
            </w:pPr>
          </w:p>
          <w:p>
            <w:pPr>
              <w:pStyle w:val="10"/>
              <w:ind w:left="406"/>
              <w:rPr>
                <w:b/>
                <w:sz w:val="22"/>
              </w:rPr>
            </w:pPr>
            <w:r>
              <w:rPr>
                <w:b/>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9" w:hRule="atLeast"/>
        </w:trPr>
        <w:tc>
          <w:tcPr>
            <w:tcW w:w="1008" w:type="dxa"/>
            <w:vAlign w:val="center"/>
          </w:tcPr>
          <w:p>
            <w:pPr>
              <w:pStyle w:val="10"/>
              <w:ind w:left="220" w:right="184"/>
              <w:jc w:val="center"/>
              <w:rPr>
                <w:b/>
                <w:sz w:val="18"/>
              </w:rPr>
            </w:pPr>
            <w:r>
              <w:rPr>
                <w:b/>
                <w:sz w:val="18"/>
              </w:rPr>
              <w:t>（一）</w:t>
            </w:r>
          </w:p>
        </w:tc>
        <w:tc>
          <w:tcPr>
            <w:tcW w:w="5262" w:type="dxa"/>
            <w:vAlign w:val="center"/>
          </w:tcPr>
          <w:p>
            <w:pPr>
              <w:pStyle w:val="10"/>
              <w:ind w:left="37"/>
              <w:jc w:val="center"/>
              <w:rPr>
                <w:sz w:val="18"/>
              </w:rPr>
            </w:pPr>
            <w:r>
              <w:rPr>
                <w:b/>
                <w:sz w:val="18"/>
              </w:rPr>
              <w:t>总体目标任务：</w:t>
            </w:r>
          </w:p>
        </w:tc>
        <w:tc>
          <w:tcPr>
            <w:tcW w:w="5625" w:type="dxa"/>
            <w:vAlign w:val="center"/>
          </w:tcPr>
          <w:p>
            <w:pPr>
              <w:pStyle w:val="10"/>
              <w:ind w:left="39"/>
              <w:jc w:val="center"/>
              <w:rPr>
                <w:b/>
                <w:sz w:val="18"/>
              </w:rPr>
            </w:pPr>
            <w:r>
              <w:rPr>
                <w:b/>
                <w:sz w:val="18"/>
              </w:rPr>
              <w:t>总体目标完成情况：</w:t>
            </w:r>
          </w:p>
        </w:tc>
        <w:tc>
          <w:tcPr>
            <w:tcW w:w="1590" w:type="dxa"/>
            <w:vAlign w:val="center"/>
          </w:tcPr>
          <w:p>
            <w:pPr>
              <w:pStyle w:val="10"/>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vAlign w:val="center"/>
          </w:tcPr>
          <w:p>
            <w:pPr>
              <w:pStyle w:val="10"/>
              <w:ind w:left="31"/>
              <w:jc w:val="center"/>
              <w:rPr>
                <w:b/>
                <w:sz w:val="18"/>
              </w:rPr>
            </w:pPr>
            <w:r>
              <w:rPr>
                <w:b/>
                <w:w w:val="99"/>
                <w:sz w:val="18"/>
              </w:rPr>
              <w:t>1</w:t>
            </w:r>
          </w:p>
        </w:tc>
        <w:tc>
          <w:tcPr>
            <w:tcW w:w="5262" w:type="dxa"/>
            <w:vAlign w:val="center"/>
          </w:tcPr>
          <w:p>
            <w:pPr>
              <w:pStyle w:val="10"/>
              <w:ind w:left="37"/>
              <w:jc w:val="center"/>
              <w:rPr>
                <w:sz w:val="18"/>
              </w:rPr>
            </w:pPr>
            <w:r>
              <w:rPr>
                <w:rFonts w:hint="eastAsia" w:ascii="宋体" w:hAnsi="宋体" w:eastAsia="宋体" w:cs="宋体"/>
                <w:kern w:val="0"/>
                <w:sz w:val="18"/>
                <w:szCs w:val="18"/>
                <w:lang w:eastAsia="zh-CN"/>
              </w:rPr>
              <w:t>按照序时进度，每月发放，</w:t>
            </w:r>
            <w:r>
              <w:rPr>
                <w:rFonts w:hint="eastAsia" w:ascii="宋体" w:hAnsi="宋体" w:eastAsia="宋体" w:cs="宋体"/>
                <w:kern w:val="0"/>
                <w:sz w:val="18"/>
                <w:szCs w:val="18"/>
              </w:rPr>
              <w:t>对全市符合80岁以上老年人高龄津贴的老年人，进行100%的全覆盖发放。</w:t>
            </w:r>
          </w:p>
        </w:tc>
        <w:tc>
          <w:tcPr>
            <w:tcW w:w="5625" w:type="dxa"/>
            <w:vAlign w:val="center"/>
          </w:tcPr>
          <w:p>
            <w:pPr>
              <w:pStyle w:val="10"/>
              <w:ind w:left="39"/>
              <w:jc w:val="center"/>
              <w:rPr>
                <w:sz w:val="18"/>
              </w:rPr>
            </w:pPr>
            <w:r>
              <w:rPr>
                <w:rFonts w:hint="eastAsia" w:ascii="宋体" w:hAnsi="宋体" w:eastAsia="宋体" w:cs="宋体"/>
                <w:kern w:val="0"/>
                <w:sz w:val="18"/>
                <w:szCs w:val="18"/>
                <w:lang w:eastAsia="zh-CN"/>
              </w:rPr>
              <w:t>按照序时进度，每月发放，</w:t>
            </w:r>
            <w:r>
              <w:rPr>
                <w:rFonts w:hint="eastAsia" w:ascii="宋体" w:hAnsi="宋体" w:eastAsia="宋体" w:cs="宋体"/>
                <w:kern w:val="0"/>
                <w:sz w:val="18"/>
                <w:szCs w:val="18"/>
              </w:rPr>
              <w:t>对全市符合80岁以上老年人高龄津贴的老年人，</w:t>
            </w:r>
            <w:r>
              <w:rPr>
                <w:rFonts w:hint="eastAsia" w:ascii="宋体" w:hAnsi="宋体" w:eastAsia="宋体" w:cs="宋体"/>
                <w:kern w:val="0"/>
                <w:sz w:val="18"/>
                <w:szCs w:val="18"/>
                <w:lang w:eastAsia="zh-CN"/>
              </w:rPr>
              <w:t>实现</w:t>
            </w:r>
            <w:r>
              <w:rPr>
                <w:rFonts w:hint="eastAsia" w:ascii="宋体" w:hAnsi="宋体" w:eastAsia="宋体" w:cs="宋体"/>
                <w:kern w:val="0"/>
                <w:sz w:val="18"/>
                <w:szCs w:val="18"/>
              </w:rPr>
              <w:t>100%的全覆盖发放。</w:t>
            </w:r>
          </w:p>
        </w:tc>
        <w:tc>
          <w:tcPr>
            <w:tcW w:w="1590" w:type="dxa"/>
            <w:vAlign w:val="center"/>
          </w:tcPr>
          <w:p>
            <w:pPr>
              <w:pStyle w:val="10"/>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69" w:hRule="atLeast"/>
        </w:trPr>
        <w:tc>
          <w:tcPr>
            <w:tcW w:w="1008" w:type="dxa"/>
            <w:vAlign w:val="center"/>
          </w:tcPr>
          <w:p>
            <w:pPr>
              <w:pStyle w:val="10"/>
              <w:spacing w:before="1"/>
              <w:ind w:left="220" w:right="184"/>
              <w:jc w:val="center"/>
              <w:rPr>
                <w:b/>
                <w:sz w:val="18"/>
              </w:rPr>
            </w:pPr>
            <w:r>
              <w:rPr>
                <w:b/>
                <w:sz w:val="18"/>
              </w:rPr>
              <w:t>（二）</w:t>
            </w:r>
          </w:p>
        </w:tc>
        <w:tc>
          <w:tcPr>
            <w:tcW w:w="5262" w:type="dxa"/>
            <w:vAlign w:val="center"/>
          </w:tcPr>
          <w:p>
            <w:pPr>
              <w:pStyle w:val="10"/>
              <w:spacing w:before="1"/>
              <w:ind w:left="37"/>
              <w:jc w:val="center"/>
              <w:rPr>
                <w:sz w:val="18"/>
              </w:rPr>
            </w:pPr>
            <w:r>
              <w:rPr>
                <w:b/>
                <w:sz w:val="18"/>
              </w:rPr>
              <w:t>年度绩效目标：</w:t>
            </w:r>
          </w:p>
        </w:tc>
        <w:tc>
          <w:tcPr>
            <w:tcW w:w="5625" w:type="dxa"/>
            <w:vAlign w:val="center"/>
          </w:tcPr>
          <w:p>
            <w:pPr>
              <w:pStyle w:val="10"/>
              <w:spacing w:before="1"/>
              <w:ind w:left="39"/>
              <w:jc w:val="center"/>
              <w:rPr>
                <w:b/>
                <w:sz w:val="18"/>
              </w:rPr>
            </w:pPr>
            <w:r>
              <w:rPr>
                <w:b/>
                <w:sz w:val="18"/>
              </w:rPr>
              <w:t>年度绩效目标完成情况：</w:t>
            </w:r>
          </w:p>
        </w:tc>
        <w:tc>
          <w:tcPr>
            <w:tcW w:w="1590" w:type="dxa"/>
            <w:vAlign w:val="center"/>
          </w:tcPr>
          <w:p>
            <w:pPr>
              <w:pStyle w:val="10"/>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vAlign w:val="center"/>
          </w:tcPr>
          <w:p>
            <w:pPr>
              <w:pStyle w:val="10"/>
              <w:ind w:left="31"/>
              <w:jc w:val="center"/>
              <w:rPr>
                <w:b/>
                <w:sz w:val="18"/>
              </w:rPr>
            </w:pPr>
            <w:r>
              <w:rPr>
                <w:b/>
                <w:w w:val="99"/>
                <w:sz w:val="18"/>
              </w:rPr>
              <w:t>1</w:t>
            </w:r>
          </w:p>
        </w:tc>
        <w:tc>
          <w:tcPr>
            <w:tcW w:w="5262" w:type="dxa"/>
            <w:vAlign w:val="center"/>
          </w:tcPr>
          <w:p>
            <w:pPr>
              <w:pStyle w:val="10"/>
              <w:ind w:left="37"/>
              <w:jc w:val="center"/>
              <w:rPr>
                <w:rFonts w:hint="eastAsia" w:eastAsia="宋体"/>
                <w:sz w:val="18"/>
                <w:lang w:eastAsia="zh-CN"/>
              </w:rPr>
            </w:pPr>
            <w:r>
              <w:rPr>
                <w:rFonts w:hint="eastAsia" w:ascii="宋体" w:hAnsi="宋体" w:eastAsia="宋体" w:cs="宋体"/>
                <w:color w:val="000000"/>
                <w:kern w:val="0"/>
                <w:sz w:val="18"/>
                <w:szCs w:val="18"/>
              </w:rPr>
              <w:t>为全市符合高龄津贴发放标准的老年人发放津贴</w:t>
            </w:r>
            <w:r>
              <w:rPr>
                <w:rFonts w:hint="eastAsia" w:cs="宋体"/>
                <w:color w:val="000000"/>
                <w:kern w:val="0"/>
                <w:sz w:val="18"/>
                <w:szCs w:val="18"/>
                <w:lang w:eastAsia="zh-CN"/>
              </w:rPr>
              <w:t>，</w:t>
            </w:r>
            <w:r>
              <w:rPr>
                <w:rFonts w:hint="eastAsia" w:ascii="宋体" w:hAnsi="宋体" w:eastAsia="宋体" w:cs="宋体"/>
                <w:color w:val="000000"/>
                <w:kern w:val="0"/>
                <w:sz w:val="18"/>
                <w:szCs w:val="18"/>
              </w:rPr>
              <w:t>进行100%的全覆盖发放</w:t>
            </w:r>
            <w:r>
              <w:rPr>
                <w:rFonts w:hint="eastAsia" w:cs="宋体"/>
                <w:color w:val="000000"/>
                <w:kern w:val="0"/>
                <w:sz w:val="18"/>
                <w:szCs w:val="18"/>
                <w:lang w:eastAsia="zh-CN"/>
              </w:rPr>
              <w:t>，按照规定时间及时发放。</w:t>
            </w:r>
          </w:p>
        </w:tc>
        <w:tc>
          <w:tcPr>
            <w:tcW w:w="5625" w:type="dxa"/>
            <w:vAlign w:val="center"/>
          </w:tcPr>
          <w:p>
            <w:pPr>
              <w:pStyle w:val="10"/>
              <w:ind w:left="39"/>
              <w:jc w:val="center"/>
              <w:rPr>
                <w:rFonts w:hint="eastAsia" w:eastAsia="宋体"/>
                <w:sz w:val="18"/>
                <w:lang w:eastAsia="zh-CN"/>
              </w:rPr>
            </w:pPr>
            <w:r>
              <w:rPr>
                <w:rFonts w:hint="default" w:ascii="宋体" w:hAnsi="宋体" w:eastAsia="宋体" w:cs="宋体"/>
                <w:kern w:val="0"/>
                <w:sz w:val="18"/>
                <w:szCs w:val="18"/>
                <w:lang w:val="en-US" w:eastAsia="zh-CN"/>
              </w:rPr>
              <w:t>符合条件应发尽发</w:t>
            </w:r>
            <w:r>
              <w:rPr>
                <w:rFonts w:hint="eastAsia" w:cs="宋体"/>
                <w:kern w:val="0"/>
                <w:sz w:val="18"/>
                <w:szCs w:val="18"/>
                <w:lang w:val="en-US" w:eastAsia="zh-CN"/>
              </w:rPr>
              <w:t>，实现</w:t>
            </w:r>
            <w:r>
              <w:rPr>
                <w:rFonts w:hint="eastAsia" w:ascii="宋体" w:hAnsi="宋体" w:eastAsia="宋体" w:cs="宋体"/>
                <w:kern w:val="0"/>
                <w:sz w:val="18"/>
                <w:szCs w:val="18"/>
              </w:rPr>
              <w:t>100%发放</w:t>
            </w:r>
            <w:r>
              <w:rPr>
                <w:rFonts w:hint="eastAsia" w:cs="宋体"/>
                <w:kern w:val="0"/>
                <w:sz w:val="18"/>
                <w:szCs w:val="18"/>
                <w:lang w:eastAsia="zh-CN"/>
              </w:rPr>
              <w:t>，每月及时发放。</w:t>
            </w:r>
          </w:p>
        </w:tc>
        <w:tc>
          <w:tcPr>
            <w:tcW w:w="1590" w:type="dxa"/>
            <w:vAlign w:val="center"/>
          </w:tcPr>
          <w:p>
            <w:pPr>
              <w:pStyle w:val="10"/>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1008" w:type="dxa"/>
            <w:vAlign w:val="center"/>
          </w:tcPr>
          <w:p>
            <w:pPr>
              <w:pStyle w:val="10"/>
              <w:spacing w:before="1"/>
              <w:ind w:left="31"/>
              <w:jc w:val="center"/>
              <w:rPr>
                <w:rFonts w:hint="eastAsia" w:eastAsia="宋体"/>
                <w:b/>
                <w:sz w:val="18"/>
                <w:lang w:eastAsia="zh-CN"/>
              </w:rPr>
            </w:pPr>
            <w:r>
              <w:rPr>
                <w:rFonts w:hint="eastAsia"/>
                <w:b/>
                <w:w w:val="99"/>
                <w:sz w:val="18"/>
                <w:lang w:val="en-US" w:eastAsia="zh-CN"/>
              </w:rPr>
              <w:t>2</w:t>
            </w:r>
          </w:p>
        </w:tc>
        <w:tc>
          <w:tcPr>
            <w:tcW w:w="5262" w:type="dxa"/>
            <w:vAlign w:val="center"/>
          </w:tcPr>
          <w:p>
            <w:pPr>
              <w:pStyle w:val="10"/>
              <w:jc w:val="center"/>
              <w:rPr>
                <w:rFonts w:hint="eastAsia" w:ascii="Times New Roman" w:eastAsia="宋体"/>
                <w:sz w:val="18"/>
                <w:lang w:eastAsia="zh-CN"/>
              </w:rPr>
            </w:pPr>
            <w:r>
              <w:rPr>
                <w:rFonts w:hint="eastAsia" w:ascii="宋体" w:hAnsi="宋体" w:eastAsia="宋体" w:cs="宋体"/>
                <w:color w:val="000000"/>
                <w:kern w:val="0"/>
                <w:sz w:val="18"/>
                <w:szCs w:val="18"/>
              </w:rPr>
              <w:t>构建尊老爱老社会环境</w:t>
            </w:r>
            <w:r>
              <w:rPr>
                <w:rFonts w:hint="eastAsia" w:cs="宋体"/>
                <w:color w:val="000000"/>
                <w:kern w:val="0"/>
                <w:sz w:val="18"/>
                <w:szCs w:val="18"/>
                <w:lang w:eastAsia="zh-CN"/>
              </w:rPr>
              <w:t>，</w:t>
            </w:r>
            <w:r>
              <w:rPr>
                <w:rFonts w:hint="eastAsia" w:ascii="宋体" w:hAnsi="宋体" w:eastAsia="宋体" w:cs="宋体"/>
                <w:color w:val="000000"/>
                <w:kern w:val="0"/>
                <w:sz w:val="18"/>
                <w:szCs w:val="18"/>
              </w:rPr>
              <w:t>促进社会和谐稳定</w:t>
            </w:r>
            <w:r>
              <w:rPr>
                <w:rFonts w:hint="eastAsia" w:cs="宋体"/>
                <w:color w:val="000000"/>
                <w:kern w:val="0"/>
                <w:sz w:val="18"/>
                <w:szCs w:val="18"/>
                <w:lang w:eastAsia="zh-CN"/>
              </w:rPr>
              <w:t>。</w:t>
            </w:r>
          </w:p>
        </w:tc>
        <w:tc>
          <w:tcPr>
            <w:tcW w:w="5625" w:type="dxa"/>
            <w:vAlign w:val="center"/>
          </w:tcPr>
          <w:p>
            <w:pPr>
              <w:pStyle w:val="10"/>
              <w:jc w:val="center"/>
              <w:rPr>
                <w:rFonts w:hint="eastAsia" w:ascii="Times New Roman" w:eastAsia="宋体"/>
                <w:sz w:val="18"/>
                <w:lang w:eastAsia="zh-CN"/>
              </w:rPr>
            </w:pPr>
            <w:r>
              <w:rPr>
                <w:rFonts w:hint="eastAsia" w:ascii="宋体" w:hAnsi="宋体" w:eastAsia="宋体" w:cs="宋体"/>
                <w:kern w:val="0"/>
                <w:sz w:val="18"/>
                <w:szCs w:val="18"/>
              </w:rPr>
              <w:t>提高老人幸福</w:t>
            </w:r>
            <w:r>
              <w:rPr>
                <w:rFonts w:hint="eastAsia" w:ascii="宋体" w:hAnsi="宋体" w:eastAsia="宋体" w:cs="宋体"/>
                <w:kern w:val="0"/>
                <w:sz w:val="18"/>
                <w:szCs w:val="18"/>
                <w:lang w:eastAsia="zh-CN"/>
              </w:rPr>
              <w:t>感和获得感</w:t>
            </w:r>
            <w:r>
              <w:rPr>
                <w:rFonts w:hint="eastAsia" w:cs="宋体"/>
                <w:kern w:val="0"/>
                <w:sz w:val="18"/>
                <w:szCs w:val="18"/>
                <w:lang w:eastAsia="zh-CN"/>
              </w:rPr>
              <w:t>，</w:t>
            </w:r>
            <w:r>
              <w:rPr>
                <w:rFonts w:hint="eastAsia" w:ascii="宋体" w:hAnsi="宋体" w:eastAsia="宋体" w:cs="宋体"/>
                <w:color w:val="000000"/>
                <w:kern w:val="0"/>
                <w:sz w:val="18"/>
                <w:szCs w:val="18"/>
              </w:rPr>
              <w:t>促进社会和谐</w:t>
            </w:r>
            <w:r>
              <w:rPr>
                <w:rFonts w:hint="eastAsia" w:cs="宋体"/>
                <w:color w:val="000000"/>
                <w:kern w:val="0"/>
                <w:sz w:val="18"/>
                <w:szCs w:val="18"/>
                <w:lang w:eastAsia="zh-CN"/>
              </w:rPr>
              <w:t>稳定</w:t>
            </w:r>
            <w:r>
              <w:rPr>
                <w:rFonts w:hint="eastAsia" w:cs="宋体"/>
                <w:kern w:val="0"/>
                <w:sz w:val="18"/>
                <w:szCs w:val="18"/>
                <w:lang w:eastAsia="zh-CN"/>
              </w:rPr>
              <w:t>。</w:t>
            </w:r>
          </w:p>
        </w:tc>
        <w:tc>
          <w:tcPr>
            <w:tcW w:w="1590" w:type="dxa"/>
            <w:vAlign w:val="center"/>
          </w:tcPr>
          <w:p>
            <w:pPr>
              <w:pStyle w:val="10"/>
              <w:jc w:val="center"/>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1008" w:type="dxa"/>
            <w:vAlign w:val="center"/>
          </w:tcPr>
          <w:p>
            <w:pPr>
              <w:pStyle w:val="10"/>
              <w:spacing w:before="1"/>
              <w:ind w:left="31"/>
              <w:jc w:val="center"/>
              <w:rPr>
                <w:rFonts w:hint="default"/>
                <w:b/>
                <w:w w:val="99"/>
                <w:sz w:val="18"/>
                <w:lang w:val="en-US" w:eastAsia="zh-CN"/>
              </w:rPr>
            </w:pPr>
            <w:r>
              <w:rPr>
                <w:rFonts w:hint="eastAsia"/>
                <w:b/>
                <w:w w:val="99"/>
                <w:sz w:val="18"/>
                <w:lang w:val="en-US" w:eastAsia="zh-CN"/>
              </w:rPr>
              <w:t>3</w:t>
            </w:r>
          </w:p>
        </w:tc>
        <w:tc>
          <w:tcPr>
            <w:tcW w:w="5262" w:type="dxa"/>
            <w:vAlign w:val="center"/>
          </w:tcPr>
          <w:p>
            <w:pPr>
              <w:pStyle w:val="1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把政府的政策和温暖送到高龄老年的手中</w:t>
            </w:r>
            <w:r>
              <w:rPr>
                <w:rFonts w:hint="eastAsia" w:cs="宋体"/>
                <w:color w:val="000000"/>
                <w:kern w:val="0"/>
                <w:sz w:val="18"/>
                <w:szCs w:val="18"/>
                <w:lang w:eastAsia="zh-CN"/>
              </w:rPr>
              <w:t>，让服务对象满意。</w:t>
            </w:r>
          </w:p>
        </w:tc>
        <w:tc>
          <w:tcPr>
            <w:tcW w:w="5625" w:type="dxa"/>
            <w:vAlign w:val="center"/>
          </w:tcPr>
          <w:p>
            <w:pPr>
              <w:pStyle w:val="10"/>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老年人感受到政府关怀</w:t>
            </w:r>
            <w:r>
              <w:rPr>
                <w:rFonts w:hint="eastAsia" w:cs="宋体"/>
                <w:kern w:val="0"/>
                <w:sz w:val="18"/>
                <w:szCs w:val="18"/>
                <w:lang w:eastAsia="zh-CN"/>
              </w:rPr>
              <w:t>，老年人满意度高。</w:t>
            </w:r>
          </w:p>
        </w:tc>
        <w:tc>
          <w:tcPr>
            <w:tcW w:w="1590" w:type="dxa"/>
            <w:vAlign w:val="center"/>
          </w:tcPr>
          <w:p>
            <w:pPr>
              <w:pStyle w:val="10"/>
              <w:jc w:val="center"/>
              <w:rPr>
                <w:rFonts w:ascii="Times New Roman"/>
                <w:sz w:val="18"/>
              </w:rPr>
            </w:pPr>
          </w:p>
        </w:tc>
      </w:tr>
    </w:tbl>
    <w:p>
      <w:pPr>
        <w:rPr>
          <w:rFonts w:ascii="Times New Roman"/>
          <w:sz w:val="18"/>
        </w:rPr>
        <w:sectPr>
          <w:type w:val="continuous"/>
          <w:pgSz w:w="16838" w:h="11911" w:orient="landscape"/>
          <w:pgMar w:top="1480" w:right="1582" w:bottom="1417" w:left="1582" w:header="0" w:footer="1383" w:gutter="0"/>
          <w:cols w:space="0" w:num="1"/>
          <w:formProt w:val="1"/>
        </w:sectPr>
      </w:pPr>
    </w:p>
    <w:p>
      <w:pPr>
        <w:spacing w:before="40"/>
        <w:ind w:left="178"/>
        <w:jc w:val="left"/>
        <w:rPr>
          <w:rFonts w:ascii="Times New Roman" w:hAnsi="Times New Roman" w:eastAsia="仿宋_GB2312" w:cs="Times New Roman"/>
          <w:sz w:val="28"/>
        </w:rPr>
      </w:pPr>
      <w:r>
        <w:rPr>
          <w:rFonts w:hint="eastAsia" w:ascii="Times New Roman" w:hAnsi="Times New Roman" w:eastAsia="仿宋_GB2312" w:cs="Times New Roman"/>
          <w:b w:val="0"/>
          <w:bCs w:val="0"/>
          <w:sz w:val="28"/>
        </w:rPr>
        <w:t>附表</w:t>
      </w:r>
      <w:r>
        <w:rPr>
          <w:rFonts w:hint="eastAsia" w:ascii="Times New Roman" w:hAnsi="Times New Roman" w:eastAsia="仿宋_GB2312" w:cs="Times New Roman"/>
          <w:b w:val="0"/>
          <w:bCs w:val="0"/>
          <w:sz w:val="28"/>
          <w:lang w:val="en-US" w:eastAsia="zh-CN"/>
        </w:rPr>
        <w:t>4</w:t>
      </w:r>
      <w:r>
        <w:rPr>
          <w:rFonts w:ascii="Times New Roman" w:hAnsi="Times New Roman" w:eastAsia="仿宋_GB2312" w:cs="Times New Roman"/>
          <w:b w:val="0"/>
          <w:bCs w:val="0"/>
          <w:sz w:val="28"/>
        </w:rPr>
        <w:t>-2</w:t>
      </w:r>
    </w:p>
    <w:p>
      <w:pPr>
        <w:pStyle w:val="4"/>
        <w:spacing w:before="3"/>
        <w:jc w:val="center"/>
        <w:rPr>
          <w:rFonts w:ascii="黑体" w:hAnsi="黑体" w:eastAsia="黑体" w:cs="黑体"/>
          <w:b/>
          <w:bCs/>
        </w:rPr>
      </w:pPr>
      <w:r>
        <w:rPr>
          <w:rFonts w:hint="eastAsia" w:ascii="黑体" w:hAnsi="黑体" w:eastAsia="黑体" w:cs="黑体"/>
          <w:b/>
          <w:bCs/>
        </w:rPr>
        <w:t>80岁以上老年人高龄津贴项目绩效评价问题清单</w:t>
      </w:r>
    </w:p>
    <w:tbl>
      <w:tblPr>
        <w:tblStyle w:val="7"/>
        <w:tblW w:w="13551"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74"/>
        <w:gridCol w:w="970"/>
        <w:gridCol w:w="2047"/>
        <w:gridCol w:w="3355"/>
        <w:gridCol w:w="3455"/>
        <w:gridCol w:w="14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2274" w:type="dxa"/>
          </w:tcPr>
          <w:p>
            <w:pPr>
              <w:pStyle w:val="10"/>
              <w:spacing w:before="83"/>
              <w:ind w:left="685"/>
              <w:rPr>
                <w:b/>
                <w:sz w:val="22"/>
              </w:rPr>
            </w:pPr>
            <w:r>
              <w:rPr>
                <w:b/>
                <w:sz w:val="22"/>
              </w:rPr>
              <w:t>问题分类</w:t>
            </w:r>
          </w:p>
        </w:tc>
        <w:tc>
          <w:tcPr>
            <w:tcW w:w="970" w:type="dxa"/>
          </w:tcPr>
          <w:p>
            <w:pPr>
              <w:pStyle w:val="10"/>
              <w:spacing w:before="83"/>
              <w:ind w:left="469" w:right="438"/>
              <w:jc w:val="center"/>
              <w:rPr>
                <w:b/>
                <w:sz w:val="22"/>
              </w:rPr>
            </w:pPr>
            <w:r>
              <w:rPr>
                <w:b/>
                <w:sz w:val="22"/>
              </w:rPr>
              <w:t>序号</w:t>
            </w:r>
          </w:p>
        </w:tc>
        <w:tc>
          <w:tcPr>
            <w:tcW w:w="2047" w:type="dxa"/>
          </w:tcPr>
          <w:p>
            <w:pPr>
              <w:pStyle w:val="10"/>
              <w:spacing w:before="83"/>
              <w:ind w:left="351"/>
              <w:rPr>
                <w:b/>
                <w:sz w:val="22"/>
              </w:rPr>
            </w:pPr>
            <w:r>
              <w:rPr>
                <w:b/>
                <w:sz w:val="22"/>
              </w:rPr>
              <w:t>责任部门（单位）</w:t>
            </w:r>
          </w:p>
        </w:tc>
        <w:tc>
          <w:tcPr>
            <w:tcW w:w="3355" w:type="dxa"/>
          </w:tcPr>
          <w:p>
            <w:pPr>
              <w:pStyle w:val="10"/>
              <w:spacing w:before="83"/>
              <w:ind w:left="1248" w:right="1216"/>
              <w:jc w:val="center"/>
              <w:rPr>
                <w:b/>
                <w:sz w:val="22"/>
              </w:rPr>
            </w:pPr>
            <w:r>
              <w:rPr>
                <w:b/>
                <w:sz w:val="22"/>
              </w:rPr>
              <w:t>问题描述</w:t>
            </w:r>
          </w:p>
        </w:tc>
        <w:tc>
          <w:tcPr>
            <w:tcW w:w="3455" w:type="dxa"/>
          </w:tcPr>
          <w:p>
            <w:pPr>
              <w:pStyle w:val="10"/>
              <w:spacing w:before="83"/>
              <w:ind w:left="1296" w:right="1266"/>
              <w:jc w:val="center"/>
              <w:rPr>
                <w:b/>
                <w:sz w:val="22"/>
              </w:rPr>
            </w:pPr>
            <w:r>
              <w:rPr>
                <w:b/>
                <w:sz w:val="22"/>
              </w:rPr>
              <w:t>整改建议</w:t>
            </w:r>
          </w:p>
        </w:tc>
        <w:tc>
          <w:tcPr>
            <w:tcW w:w="1450" w:type="dxa"/>
          </w:tcPr>
          <w:p>
            <w:pPr>
              <w:pStyle w:val="10"/>
              <w:spacing w:before="83"/>
              <w:ind w:left="510" w:right="478"/>
              <w:jc w:val="center"/>
              <w:rPr>
                <w:b/>
                <w:sz w:val="22"/>
              </w:rPr>
            </w:pPr>
            <w:r>
              <w:rPr>
                <w:b/>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2274" w:type="dxa"/>
          </w:tcPr>
          <w:p>
            <w:pPr>
              <w:pStyle w:val="10"/>
              <w:keepNext/>
              <w:spacing w:line="240" w:lineRule="exact"/>
              <w:rPr>
                <w:sz w:val="20"/>
                <w:szCs w:val="20"/>
              </w:rPr>
            </w:pPr>
            <w:r>
              <w:rPr>
                <w:sz w:val="20"/>
                <w:szCs w:val="20"/>
              </w:rPr>
              <w:t>项目决策存在的问题</w:t>
            </w:r>
          </w:p>
          <w:p>
            <w:pPr>
              <w:pStyle w:val="10"/>
              <w:keepNext/>
              <w:spacing w:line="240" w:lineRule="exact"/>
              <w:rPr>
                <w:sz w:val="20"/>
                <w:szCs w:val="20"/>
              </w:rPr>
            </w:pPr>
            <w:r>
              <w:rPr>
                <w:sz w:val="20"/>
                <w:szCs w:val="20"/>
              </w:rPr>
              <w:t>（</w:t>
            </w:r>
            <w:r>
              <w:rPr>
                <w:rFonts w:hint="eastAsia"/>
                <w:sz w:val="20"/>
                <w:szCs w:val="20"/>
              </w:rPr>
              <w:t>包括项目立项</w:t>
            </w:r>
            <w:r>
              <w:rPr>
                <w:sz w:val="20"/>
                <w:szCs w:val="20"/>
              </w:rPr>
              <w:t>、绩</w:t>
            </w:r>
          </w:p>
          <w:p>
            <w:pPr>
              <w:pStyle w:val="10"/>
              <w:keepNext/>
              <w:spacing w:line="240" w:lineRule="exact"/>
              <w:rPr>
                <w:sz w:val="20"/>
                <w:szCs w:val="20"/>
              </w:rPr>
            </w:pPr>
            <w:r>
              <w:rPr>
                <w:sz w:val="20"/>
                <w:szCs w:val="20"/>
              </w:rPr>
              <w:t>效目标设定、预算编</w:t>
            </w:r>
          </w:p>
          <w:p>
            <w:pPr>
              <w:pStyle w:val="10"/>
              <w:keepNext/>
              <w:spacing w:line="240" w:lineRule="exact"/>
              <w:rPr>
                <w:sz w:val="20"/>
                <w:szCs w:val="20"/>
              </w:rPr>
            </w:pPr>
            <w:r>
              <w:rPr>
                <w:sz w:val="20"/>
                <w:szCs w:val="20"/>
              </w:rPr>
              <w:t>制和资金分配等）</w:t>
            </w:r>
          </w:p>
        </w:tc>
        <w:tc>
          <w:tcPr>
            <w:tcW w:w="970" w:type="dxa"/>
            <w:vAlign w:val="center"/>
          </w:tcPr>
          <w:p>
            <w:pPr>
              <w:pStyle w:val="10"/>
              <w:spacing w:before="82"/>
              <w:ind w:left="34"/>
              <w:jc w:val="center"/>
              <w:rPr>
                <w:b/>
                <w:sz w:val="22"/>
              </w:rPr>
            </w:pPr>
            <w:r>
              <w:rPr>
                <w:b/>
                <w:w w:val="99"/>
                <w:sz w:val="22"/>
              </w:rPr>
              <w:t>1</w:t>
            </w:r>
          </w:p>
        </w:tc>
        <w:tc>
          <w:tcPr>
            <w:tcW w:w="2047" w:type="dxa"/>
            <w:vAlign w:val="center"/>
          </w:tcPr>
          <w:p>
            <w:pPr>
              <w:pStyle w:val="10"/>
              <w:jc w:val="center"/>
              <w:rPr>
                <w:rFonts w:hint="eastAsia" w:ascii="Times New Roman" w:eastAsia="宋体"/>
                <w:sz w:val="22"/>
                <w:lang w:eastAsia="zh-CN"/>
              </w:rPr>
            </w:pPr>
            <w:r>
              <w:rPr>
                <w:rFonts w:hint="eastAsia" w:ascii="Times New Roman"/>
                <w:sz w:val="22"/>
                <w:lang w:eastAsia="zh-CN"/>
              </w:rPr>
              <w:t>市民政局养老服务科</w:t>
            </w:r>
          </w:p>
        </w:tc>
        <w:tc>
          <w:tcPr>
            <w:tcW w:w="3355" w:type="dxa"/>
            <w:vAlign w:val="center"/>
          </w:tcPr>
          <w:p>
            <w:pPr>
              <w:pStyle w:val="10"/>
              <w:jc w:val="center"/>
              <w:rPr>
                <w:rFonts w:hint="eastAsia" w:ascii="Times New Roman" w:eastAsia="宋体"/>
                <w:sz w:val="22"/>
                <w:lang w:eastAsia="zh-CN"/>
              </w:rPr>
            </w:pPr>
            <w:r>
              <w:rPr>
                <w:rFonts w:hint="eastAsia" w:ascii="Times New Roman"/>
                <w:sz w:val="22"/>
                <w:lang w:eastAsia="zh-CN"/>
              </w:rPr>
              <w:t>无</w:t>
            </w:r>
          </w:p>
        </w:tc>
        <w:tc>
          <w:tcPr>
            <w:tcW w:w="3455" w:type="dxa"/>
            <w:vAlign w:val="center"/>
          </w:tcPr>
          <w:p>
            <w:pPr>
              <w:pStyle w:val="10"/>
              <w:jc w:val="center"/>
              <w:rPr>
                <w:rFonts w:hint="eastAsia" w:ascii="Times New Roman" w:eastAsia="宋体"/>
                <w:sz w:val="22"/>
                <w:lang w:eastAsia="zh-CN"/>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2274" w:type="dxa"/>
          </w:tcPr>
          <w:p>
            <w:pPr>
              <w:pStyle w:val="10"/>
              <w:spacing w:line="240" w:lineRule="exact"/>
              <w:ind w:left="37"/>
              <w:rPr>
                <w:sz w:val="20"/>
                <w:szCs w:val="20"/>
              </w:rPr>
            </w:pPr>
            <w:r>
              <w:rPr>
                <w:sz w:val="20"/>
                <w:szCs w:val="20"/>
              </w:rPr>
              <w:t>资金管理存在的问题</w:t>
            </w:r>
          </w:p>
          <w:p>
            <w:pPr>
              <w:pStyle w:val="10"/>
              <w:spacing w:line="240" w:lineRule="exact"/>
              <w:ind w:left="37"/>
              <w:rPr>
                <w:sz w:val="20"/>
                <w:szCs w:val="20"/>
              </w:rPr>
            </w:pPr>
            <w:r>
              <w:rPr>
                <w:sz w:val="20"/>
                <w:szCs w:val="20"/>
              </w:rPr>
              <w:t>（包括资金到位情况</w:t>
            </w:r>
          </w:p>
          <w:p>
            <w:pPr>
              <w:pStyle w:val="10"/>
              <w:spacing w:line="240" w:lineRule="exact"/>
              <w:ind w:left="37"/>
              <w:rPr>
                <w:sz w:val="20"/>
                <w:szCs w:val="20"/>
              </w:rPr>
            </w:pPr>
            <w:r>
              <w:rPr>
                <w:sz w:val="20"/>
                <w:szCs w:val="20"/>
              </w:rPr>
              <w:t>、预算执行情况和资</w:t>
            </w:r>
          </w:p>
          <w:p>
            <w:pPr>
              <w:pStyle w:val="10"/>
              <w:spacing w:line="240" w:lineRule="exact"/>
              <w:ind w:left="37"/>
              <w:rPr>
                <w:sz w:val="20"/>
                <w:szCs w:val="20"/>
              </w:rPr>
            </w:pPr>
            <w:r>
              <w:rPr>
                <w:sz w:val="20"/>
                <w:szCs w:val="20"/>
              </w:rPr>
              <w:t>金使用合规性等）</w:t>
            </w:r>
          </w:p>
        </w:tc>
        <w:tc>
          <w:tcPr>
            <w:tcW w:w="970" w:type="dxa"/>
            <w:vAlign w:val="center"/>
          </w:tcPr>
          <w:p>
            <w:pPr>
              <w:pStyle w:val="10"/>
              <w:spacing w:before="83"/>
              <w:ind w:left="34"/>
              <w:jc w:val="center"/>
              <w:rPr>
                <w:b/>
                <w:sz w:val="22"/>
              </w:rPr>
            </w:pPr>
            <w:r>
              <w:rPr>
                <w:b/>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4" w:hRule="atLeast"/>
        </w:trPr>
        <w:tc>
          <w:tcPr>
            <w:tcW w:w="2274" w:type="dxa"/>
          </w:tcPr>
          <w:p>
            <w:pPr>
              <w:pStyle w:val="10"/>
              <w:spacing w:line="240" w:lineRule="exact"/>
              <w:ind w:left="37"/>
              <w:rPr>
                <w:sz w:val="20"/>
                <w:szCs w:val="20"/>
              </w:rPr>
            </w:pPr>
            <w:r>
              <w:rPr>
                <w:sz w:val="20"/>
                <w:szCs w:val="20"/>
              </w:rPr>
              <w:t>项目管理存在的问题</w:t>
            </w:r>
          </w:p>
          <w:p>
            <w:pPr>
              <w:pStyle w:val="10"/>
              <w:spacing w:line="240" w:lineRule="exact"/>
              <w:ind w:left="37"/>
              <w:rPr>
                <w:sz w:val="20"/>
                <w:szCs w:val="20"/>
              </w:rPr>
            </w:pPr>
            <w:r>
              <w:rPr>
                <w:sz w:val="20"/>
                <w:szCs w:val="20"/>
              </w:rPr>
              <w:t>（包括项目过程管控</w:t>
            </w:r>
          </w:p>
          <w:p>
            <w:pPr>
              <w:pStyle w:val="10"/>
              <w:spacing w:line="240" w:lineRule="exact"/>
              <w:ind w:left="37"/>
              <w:rPr>
                <w:sz w:val="20"/>
                <w:szCs w:val="20"/>
              </w:rPr>
            </w:pPr>
            <w:r>
              <w:rPr>
                <w:sz w:val="20"/>
                <w:szCs w:val="20"/>
              </w:rPr>
              <w:t>、监督问效、制度建</w:t>
            </w:r>
          </w:p>
          <w:p>
            <w:pPr>
              <w:pStyle w:val="10"/>
              <w:spacing w:line="240" w:lineRule="exact"/>
              <w:ind w:left="37"/>
              <w:rPr>
                <w:sz w:val="20"/>
                <w:szCs w:val="20"/>
              </w:rPr>
            </w:pPr>
            <w:r>
              <w:rPr>
                <w:sz w:val="20"/>
                <w:szCs w:val="20"/>
              </w:rPr>
              <w:t>设及执行情况等）</w:t>
            </w:r>
          </w:p>
        </w:tc>
        <w:tc>
          <w:tcPr>
            <w:tcW w:w="970" w:type="dxa"/>
            <w:vAlign w:val="center"/>
          </w:tcPr>
          <w:p>
            <w:pPr>
              <w:pStyle w:val="10"/>
              <w:spacing w:before="83"/>
              <w:ind w:left="34"/>
              <w:jc w:val="center"/>
              <w:rPr>
                <w:b/>
                <w:sz w:val="22"/>
              </w:rPr>
            </w:pPr>
            <w:r>
              <w:rPr>
                <w:b/>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2274" w:type="dxa"/>
          </w:tcPr>
          <w:p>
            <w:pPr>
              <w:pStyle w:val="10"/>
              <w:spacing w:line="240" w:lineRule="exact"/>
              <w:rPr>
                <w:sz w:val="20"/>
                <w:szCs w:val="20"/>
              </w:rPr>
            </w:pPr>
            <w:r>
              <w:rPr>
                <w:sz w:val="20"/>
                <w:szCs w:val="20"/>
              </w:rPr>
              <w:t>项目产出存在的问题</w:t>
            </w:r>
          </w:p>
          <w:p>
            <w:pPr>
              <w:pStyle w:val="10"/>
              <w:spacing w:line="240" w:lineRule="exact"/>
              <w:rPr>
                <w:sz w:val="20"/>
                <w:szCs w:val="20"/>
              </w:rPr>
            </w:pPr>
            <w:r>
              <w:rPr>
                <w:sz w:val="20"/>
                <w:szCs w:val="20"/>
              </w:rPr>
              <w:t>（包括产出数量、产</w:t>
            </w:r>
          </w:p>
          <w:p>
            <w:pPr>
              <w:pStyle w:val="10"/>
              <w:spacing w:line="240" w:lineRule="exact"/>
              <w:rPr>
                <w:sz w:val="20"/>
                <w:szCs w:val="20"/>
              </w:rPr>
            </w:pPr>
            <w:r>
              <w:rPr>
                <w:sz w:val="20"/>
                <w:szCs w:val="20"/>
              </w:rPr>
              <w:t>出质量、产出时效、</w:t>
            </w:r>
          </w:p>
          <w:p>
            <w:pPr>
              <w:pStyle w:val="10"/>
              <w:spacing w:line="240" w:lineRule="exact"/>
              <w:rPr>
                <w:sz w:val="20"/>
                <w:szCs w:val="20"/>
              </w:rPr>
            </w:pPr>
            <w:r>
              <w:rPr>
                <w:sz w:val="20"/>
                <w:szCs w:val="20"/>
              </w:rPr>
              <w:t>产出成本等）</w:t>
            </w:r>
          </w:p>
        </w:tc>
        <w:tc>
          <w:tcPr>
            <w:tcW w:w="970" w:type="dxa"/>
            <w:vAlign w:val="center"/>
          </w:tcPr>
          <w:p>
            <w:pPr>
              <w:pStyle w:val="10"/>
              <w:spacing w:before="83"/>
              <w:ind w:left="34"/>
              <w:jc w:val="center"/>
              <w:rPr>
                <w:b/>
                <w:sz w:val="22"/>
              </w:rPr>
            </w:pPr>
            <w:r>
              <w:rPr>
                <w:b/>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3" w:hRule="atLeast"/>
        </w:trPr>
        <w:tc>
          <w:tcPr>
            <w:tcW w:w="2274" w:type="dxa"/>
          </w:tcPr>
          <w:p>
            <w:pPr>
              <w:pStyle w:val="10"/>
              <w:spacing w:line="240" w:lineRule="exact"/>
              <w:ind w:left="37"/>
              <w:rPr>
                <w:sz w:val="20"/>
                <w:szCs w:val="20"/>
              </w:rPr>
            </w:pPr>
            <w:r>
              <w:rPr>
                <w:sz w:val="20"/>
                <w:szCs w:val="20"/>
              </w:rPr>
              <w:t>项目效益存在的问题</w:t>
            </w:r>
          </w:p>
          <w:p>
            <w:pPr>
              <w:pStyle w:val="10"/>
              <w:spacing w:line="240" w:lineRule="exact"/>
              <w:ind w:left="37"/>
              <w:rPr>
                <w:sz w:val="20"/>
                <w:szCs w:val="20"/>
              </w:rPr>
            </w:pPr>
            <w:r>
              <w:rPr>
                <w:sz w:val="20"/>
                <w:szCs w:val="20"/>
              </w:rPr>
              <w:t>（包括经济效益、社</w:t>
            </w:r>
          </w:p>
          <w:p>
            <w:pPr>
              <w:pStyle w:val="10"/>
              <w:spacing w:line="240" w:lineRule="exact"/>
              <w:ind w:left="37"/>
              <w:rPr>
                <w:sz w:val="20"/>
                <w:szCs w:val="20"/>
              </w:rPr>
            </w:pPr>
            <w:r>
              <w:rPr>
                <w:sz w:val="20"/>
                <w:szCs w:val="20"/>
              </w:rPr>
              <w:t>会效益、可持续影响</w:t>
            </w:r>
          </w:p>
          <w:p>
            <w:pPr>
              <w:pStyle w:val="10"/>
              <w:spacing w:line="240" w:lineRule="exact"/>
              <w:ind w:left="37"/>
              <w:rPr>
                <w:sz w:val="20"/>
                <w:szCs w:val="20"/>
              </w:rPr>
            </w:pPr>
            <w:r>
              <w:rPr>
                <w:sz w:val="20"/>
                <w:szCs w:val="20"/>
              </w:rPr>
              <w:t>和满意度等）</w:t>
            </w:r>
          </w:p>
        </w:tc>
        <w:tc>
          <w:tcPr>
            <w:tcW w:w="970" w:type="dxa"/>
            <w:vAlign w:val="center"/>
          </w:tcPr>
          <w:p>
            <w:pPr>
              <w:pStyle w:val="10"/>
              <w:spacing w:before="83"/>
              <w:ind w:left="34"/>
              <w:jc w:val="center"/>
              <w:rPr>
                <w:b/>
                <w:sz w:val="22"/>
              </w:rPr>
            </w:pPr>
            <w:r>
              <w:rPr>
                <w:b/>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 w:hRule="atLeast"/>
        </w:trPr>
        <w:tc>
          <w:tcPr>
            <w:tcW w:w="2274" w:type="dxa"/>
          </w:tcPr>
          <w:p>
            <w:pPr>
              <w:pStyle w:val="10"/>
              <w:spacing w:line="240" w:lineRule="exact"/>
              <w:rPr>
                <w:b/>
                <w:sz w:val="22"/>
              </w:rPr>
            </w:pPr>
          </w:p>
          <w:p>
            <w:pPr>
              <w:pStyle w:val="10"/>
              <w:spacing w:before="10" w:line="240" w:lineRule="exact"/>
              <w:rPr>
                <w:b/>
                <w:sz w:val="18"/>
              </w:rPr>
            </w:pPr>
          </w:p>
          <w:p>
            <w:pPr>
              <w:pStyle w:val="10"/>
              <w:spacing w:line="240" w:lineRule="exact"/>
              <w:ind w:left="37"/>
              <w:rPr>
                <w:sz w:val="22"/>
              </w:rPr>
            </w:pPr>
            <w:r>
              <w:rPr>
                <w:sz w:val="20"/>
                <w:szCs w:val="20"/>
              </w:rPr>
              <w:t>其他问题</w:t>
            </w:r>
          </w:p>
        </w:tc>
        <w:tc>
          <w:tcPr>
            <w:tcW w:w="970" w:type="dxa"/>
            <w:vAlign w:val="center"/>
          </w:tcPr>
          <w:p>
            <w:pPr>
              <w:pStyle w:val="10"/>
              <w:spacing w:before="82"/>
              <w:ind w:left="34"/>
              <w:jc w:val="center"/>
              <w:rPr>
                <w:b/>
                <w:sz w:val="22"/>
              </w:rPr>
            </w:pPr>
            <w:r>
              <w:rPr>
                <w:b/>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bl>
    <w:p>
      <w:pPr>
        <w:spacing w:before="43"/>
        <w:ind w:left="454"/>
        <w:jc w:val="left"/>
        <w:rPr>
          <w:rFonts w:ascii="黑体" w:eastAsia="黑体"/>
          <w:sz w:val="28"/>
        </w:rPr>
      </w:pPr>
    </w:p>
    <w:p>
      <w:pPr>
        <w:spacing w:before="43"/>
        <w:ind w:left="454"/>
        <w:jc w:val="left"/>
        <w:rPr>
          <w:rFonts w:ascii="黑体" w:eastAsia="黑体"/>
          <w:sz w:val="28"/>
        </w:rPr>
      </w:pPr>
    </w:p>
    <w:p>
      <w:pPr>
        <w:spacing w:before="43"/>
        <w:ind w:left="454"/>
        <w:jc w:val="left"/>
        <w:rPr>
          <w:rFonts w:ascii="黑体" w:eastAsia="黑体"/>
          <w:sz w:val="28"/>
        </w:rPr>
      </w:pPr>
    </w:p>
    <w:p>
      <w:pPr>
        <w:spacing w:before="43"/>
        <w:ind w:left="454"/>
        <w:jc w:val="left"/>
        <w:rPr>
          <w:rFonts w:ascii="黑体" w:eastAsia="黑体"/>
          <w:sz w:val="28"/>
        </w:rPr>
      </w:pPr>
    </w:p>
    <w:p>
      <w:pPr>
        <w:spacing w:before="43"/>
        <w:ind w:left="454"/>
        <w:jc w:val="left"/>
        <w:rPr>
          <w:rFonts w:ascii="Times New Roman" w:hAnsi="Times New Roman" w:eastAsia="仿宋_GB2312" w:cs="Times New Roman"/>
          <w:sz w:val="31"/>
        </w:rPr>
      </w:pPr>
      <w:r>
        <w:rPr>
          <w:rFonts w:hint="eastAsia" w:ascii="Times New Roman" w:hAnsi="Times New Roman" w:eastAsia="仿宋_GB2312" w:cs="Times New Roman"/>
          <w:b w:val="0"/>
          <w:bCs w:val="0"/>
          <w:sz w:val="28"/>
        </w:rPr>
        <w:t>附表</w:t>
      </w:r>
      <w:r>
        <w:rPr>
          <w:rFonts w:hint="eastAsia" w:ascii="Times New Roman" w:hAnsi="Times New Roman" w:eastAsia="仿宋_GB2312" w:cs="Times New Roman"/>
          <w:b w:val="0"/>
          <w:bCs w:val="0"/>
          <w:sz w:val="28"/>
          <w:lang w:val="en-US" w:eastAsia="zh-CN"/>
        </w:rPr>
        <w:t>4</w:t>
      </w:r>
      <w:r>
        <w:rPr>
          <w:rFonts w:ascii="Times New Roman" w:hAnsi="Times New Roman" w:eastAsia="仿宋_GB2312" w:cs="Times New Roman"/>
          <w:b w:val="0"/>
          <w:bCs w:val="0"/>
          <w:sz w:val="28"/>
        </w:rPr>
        <w:t>-3</w:t>
      </w:r>
    </w:p>
    <w:p>
      <w:pPr>
        <w:pStyle w:val="3"/>
        <w:spacing w:before="1"/>
        <w:jc w:val="center"/>
        <w:rPr>
          <w:rFonts w:ascii="宋体"/>
          <w:sz w:val="28"/>
        </w:rPr>
      </w:pPr>
      <w:r>
        <w:rPr>
          <w:rFonts w:hint="eastAsia" w:ascii="黑体" w:hAnsi="黑体" w:eastAsia="黑体" w:cs="黑体"/>
          <w:b/>
          <w:bCs/>
        </w:rPr>
        <w:t>80岁以上老年人高龄津贴</w:t>
      </w:r>
      <w:r>
        <w:t>项目绩效评价评分情况表</w:t>
      </w:r>
    </w:p>
    <w:tbl>
      <w:tblPr>
        <w:tblStyle w:val="7"/>
        <w:tblW w:w="13972" w:type="dxa"/>
        <w:tblInd w:w="4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7"/>
        <w:gridCol w:w="1173"/>
        <w:gridCol w:w="1199"/>
        <w:gridCol w:w="1575"/>
        <w:gridCol w:w="756"/>
        <w:gridCol w:w="6090"/>
        <w:gridCol w:w="1400"/>
        <w:gridCol w:w="9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787" w:type="dxa"/>
            <w:vAlign w:val="center"/>
          </w:tcPr>
          <w:p>
            <w:pPr>
              <w:pStyle w:val="10"/>
              <w:ind w:left="179"/>
              <w:jc w:val="center"/>
              <w:rPr>
                <w:b/>
                <w:sz w:val="22"/>
              </w:rPr>
            </w:pPr>
            <w:r>
              <w:rPr>
                <w:b/>
                <w:sz w:val="22"/>
              </w:rPr>
              <w:t>序号</w:t>
            </w:r>
          </w:p>
        </w:tc>
        <w:tc>
          <w:tcPr>
            <w:tcW w:w="1173" w:type="dxa"/>
            <w:vAlign w:val="center"/>
          </w:tcPr>
          <w:p>
            <w:pPr>
              <w:pStyle w:val="10"/>
              <w:spacing w:before="89" w:line="230" w:lineRule="auto"/>
              <w:ind w:left="371" w:right="336"/>
              <w:jc w:val="center"/>
              <w:rPr>
                <w:b/>
                <w:sz w:val="22"/>
              </w:rPr>
            </w:pPr>
            <w:r>
              <w:rPr>
                <w:b/>
                <w:sz w:val="22"/>
              </w:rPr>
              <w:t>一级指标</w:t>
            </w:r>
          </w:p>
        </w:tc>
        <w:tc>
          <w:tcPr>
            <w:tcW w:w="1199" w:type="dxa"/>
            <w:vAlign w:val="center"/>
          </w:tcPr>
          <w:p>
            <w:pPr>
              <w:pStyle w:val="10"/>
              <w:spacing w:before="89" w:line="230" w:lineRule="auto"/>
              <w:ind w:left="386" w:right="347"/>
              <w:jc w:val="center"/>
              <w:rPr>
                <w:b/>
                <w:sz w:val="22"/>
              </w:rPr>
            </w:pPr>
            <w:r>
              <w:rPr>
                <w:b/>
                <w:sz w:val="22"/>
              </w:rPr>
              <w:t>二级指标</w:t>
            </w:r>
          </w:p>
        </w:tc>
        <w:tc>
          <w:tcPr>
            <w:tcW w:w="1575" w:type="dxa"/>
            <w:vAlign w:val="center"/>
          </w:tcPr>
          <w:p>
            <w:pPr>
              <w:pStyle w:val="10"/>
              <w:spacing w:before="89" w:line="230" w:lineRule="auto"/>
              <w:ind w:left="351" w:right="315"/>
              <w:jc w:val="center"/>
              <w:rPr>
                <w:b/>
                <w:sz w:val="22"/>
              </w:rPr>
            </w:pPr>
            <w:r>
              <w:rPr>
                <w:b/>
                <w:sz w:val="22"/>
              </w:rPr>
              <w:t>三级指标</w:t>
            </w:r>
          </w:p>
        </w:tc>
        <w:tc>
          <w:tcPr>
            <w:tcW w:w="756" w:type="dxa"/>
            <w:vAlign w:val="center"/>
          </w:tcPr>
          <w:p>
            <w:pPr>
              <w:pStyle w:val="10"/>
              <w:ind w:left="165"/>
              <w:jc w:val="center"/>
              <w:rPr>
                <w:b/>
                <w:sz w:val="22"/>
              </w:rPr>
            </w:pPr>
            <w:r>
              <w:rPr>
                <w:b/>
                <w:sz w:val="22"/>
              </w:rPr>
              <w:t>标准分值</w:t>
            </w:r>
          </w:p>
        </w:tc>
        <w:tc>
          <w:tcPr>
            <w:tcW w:w="6090" w:type="dxa"/>
            <w:vAlign w:val="center"/>
          </w:tcPr>
          <w:p>
            <w:pPr>
              <w:pStyle w:val="10"/>
              <w:ind w:left="2796" w:right="2758"/>
              <w:jc w:val="center"/>
              <w:rPr>
                <w:b/>
                <w:sz w:val="22"/>
              </w:rPr>
            </w:pPr>
            <w:r>
              <w:rPr>
                <w:b/>
                <w:sz w:val="22"/>
              </w:rPr>
              <w:t>评分情况</w:t>
            </w:r>
          </w:p>
        </w:tc>
        <w:tc>
          <w:tcPr>
            <w:tcW w:w="1400" w:type="dxa"/>
            <w:vAlign w:val="center"/>
          </w:tcPr>
          <w:p>
            <w:pPr>
              <w:pStyle w:val="10"/>
              <w:ind w:left="287"/>
              <w:jc w:val="both"/>
              <w:rPr>
                <w:b/>
                <w:sz w:val="22"/>
              </w:rPr>
            </w:pPr>
            <w:r>
              <w:rPr>
                <w:b/>
                <w:sz w:val="22"/>
              </w:rPr>
              <w:t>得分</w:t>
            </w:r>
          </w:p>
        </w:tc>
        <w:tc>
          <w:tcPr>
            <w:tcW w:w="992" w:type="dxa"/>
            <w:vAlign w:val="center"/>
          </w:tcPr>
          <w:p>
            <w:pPr>
              <w:pStyle w:val="10"/>
              <w:ind w:left="289"/>
              <w:jc w:val="both"/>
              <w:rPr>
                <w:b/>
                <w:sz w:val="22"/>
              </w:rPr>
            </w:pPr>
            <w:r>
              <w:rPr>
                <w:b/>
                <w:sz w:val="22"/>
              </w:rPr>
              <w:t>扣分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787" w:type="dxa"/>
            <w:vAlign w:val="center"/>
          </w:tcPr>
          <w:p>
            <w:pPr>
              <w:pStyle w:val="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73" w:type="dxa"/>
            <w:vAlign w:val="center"/>
          </w:tcPr>
          <w:p>
            <w:pPr>
              <w:pStyle w:val="1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产出指标</w:t>
            </w:r>
          </w:p>
        </w:tc>
        <w:tc>
          <w:tcPr>
            <w:tcW w:w="1199"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rPr>
              <w:t>数量指标</w:t>
            </w:r>
          </w:p>
        </w:tc>
        <w:tc>
          <w:tcPr>
            <w:tcW w:w="1575"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color w:val="000000"/>
                <w:kern w:val="0"/>
                <w:sz w:val="21"/>
                <w:szCs w:val="21"/>
              </w:rPr>
              <w:t>为全市符合高龄津贴发放标准的老年人发放津贴</w:t>
            </w:r>
          </w:p>
        </w:tc>
        <w:tc>
          <w:tcPr>
            <w:tcW w:w="756"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30</w:t>
            </w:r>
          </w:p>
        </w:tc>
        <w:tc>
          <w:tcPr>
            <w:tcW w:w="6090"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18"/>
                <w:szCs w:val="18"/>
                <w:lang w:val="en-US" w:eastAsia="zh-CN"/>
              </w:rPr>
              <w:t>高龄津贴</w:t>
            </w:r>
            <w:r>
              <w:rPr>
                <w:rFonts w:hint="default" w:ascii="宋体" w:hAnsi="宋体" w:eastAsia="宋体" w:cs="宋体"/>
                <w:kern w:val="0"/>
                <w:sz w:val="18"/>
                <w:szCs w:val="18"/>
                <w:lang w:val="en-US" w:eastAsia="zh-CN"/>
              </w:rPr>
              <w:t>符合条件</w:t>
            </w:r>
            <w:r>
              <w:rPr>
                <w:rFonts w:hint="eastAsia" w:ascii="宋体" w:hAnsi="宋体" w:eastAsia="宋体" w:cs="宋体"/>
                <w:kern w:val="0"/>
                <w:sz w:val="18"/>
                <w:szCs w:val="18"/>
                <w:lang w:val="en-US" w:eastAsia="zh-CN"/>
              </w:rPr>
              <w:t>老年人实现</w:t>
            </w:r>
            <w:r>
              <w:rPr>
                <w:rFonts w:hint="default" w:ascii="宋体" w:hAnsi="宋体" w:eastAsia="宋体" w:cs="宋体"/>
                <w:kern w:val="0"/>
                <w:sz w:val="18"/>
                <w:szCs w:val="18"/>
                <w:lang w:val="en-US" w:eastAsia="zh-CN"/>
              </w:rPr>
              <w:t>应发尽发</w:t>
            </w:r>
          </w:p>
        </w:tc>
        <w:tc>
          <w:tcPr>
            <w:tcW w:w="1400"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30</w:t>
            </w:r>
          </w:p>
        </w:tc>
        <w:tc>
          <w:tcPr>
            <w:tcW w:w="992" w:type="dxa"/>
            <w:vAlign w:val="center"/>
          </w:tcPr>
          <w:p>
            <w:pPr>
              <w:pStyle w:val="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787" w:type="dxa"/>
            <w:vAlign w:val="center"/>
          </w:tcPr>
          <w:p>
            <w:pPr>
              <w:pStyle w:val="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产出指标</w:t>
            </w:r>
          </w:p>
        </w:tc>
        <w:tc>
          <w:tcPr>
            <w:tcW w:w="1199"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rPr>
              <w:t>质量指标</w:t>
            </w:r>
          </w:p>
        </w:tc>
        <w:tc>
          <w:tcPr>
            <w:tcW w:w="1575"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color w:val="000000"/>
                <w:kern w:val="0"/>
                <w:sz w:val="21"/>
                <w:szCs w:val="21"/>
              </w:rPr>
              <w:t>进行100%的全覆盖发放</w:t>
            </w:r>
          </w:p>
        </w:tc>
        <w:tc>
          <w:tcPr>
            <w:tcW w:w="756"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15</w:t>
            </w:r>
          </w:p>
        </w:tc>
        <w:tc>
          <w:tcPr>
            <w:tcW w:w="6090"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18"/>
                <w:szCs w:val="18"/>
                <w:lang w:eastAsia="zh-CN"/>
              </w:rPr>
              <w:t>实现</w:t>
            </w:r>
            <w:r>
              <w:rPr>
                <w:rFonts w:hint="eastAsia" w:ascii="宋体" w:hAnsi="宋体" w:eastAsia="宋体" w:cs="宋体"/>
                <w:kern w:val="0"/>
                <w:sz w:val="18"/>
                <w:szCs w:val="18"/>
              </w:rPr>
              <w:t>100%发放</w:t>
            </w:r>
          </w:p>
        </w:tc>
        <w:tc>
          <w:tcPr>
            <w:tcW w:w="1400"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15</w:t>
            </w:r>
          </w:p>
        </w:tc>
        <w:tc>
          <w:tcPr>
            <w:tcW w:w="992" w:type="dxa"/>
            <w:vAlign w:val="center"/>
          </w:tcPr>
          <w:p>
            <w:pPr>
              <w:pStyle w:val="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787" w:type="dxa"/>
            <w:vAlign w:val="center"/>
          </w:tcPr>
          <w:p>
            <w:pPr>
              <w:pStyle w:val="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73" w:type="dxa"/>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产出指标</w:t>
            </w:r>
          </w:p>
        </w:tc>
        <w:tc>
          <w:tcPr>
            <w:tcW w:w="1199"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rPr>
              <w:t>时效指标</w:t>
            </w:r>
          </w:p>
        </w:tc>
        <w:tc>
          <w:tcPr>
            <w:tcW w:w="1575"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color w:val="000000"/>
                <w:kern w:val="0"/>
                <w:sz w:val="21"/>
                <w:szCs w:val="21"/>
              </w:rPr>
              <w:t>按照规定时间及时发放</w:t>
            </w:r>
          </w:p>
        </w:tc>
        <w:tc>
          <w:tcPr>
            <w:tcW w:w="756"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15</w:t>
            </w:r>
          </w:p>
        </w:tc>
        <w:tc>
          <w:tcPr>
            <w:tcW w:w="6090"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18"/>
                <w:szCs w:val="18"/>
              </w:rPr>
              <w:t>按月</w:t>
            </w:r>
            <w:r>
              <w:rPr>
                <w:rFonts w:hint="eastAsia" w:ascii="宋体" w:hAnsi="宋体" w:eastAsia="宋体" w:cs="宋体"/>
                <w:kern w:val="0"/>
                <w:sz w:val="18"/>
                <w:szCs w:val="18"/>
                <w:lang w:eastAsia="zh-CN"/>
              </w:rPr>
              <w:t>及时</w:t>
            </w:r>
            <w:r>
              <w:rPr>
                <w:rFonts w:hint="eastAsia" w:ascii="宋体" w:hAnsi="宋体" w:eastAsia="宋体" w:cs="宋体"/>
                <w:kern w:val="0"/>
                <w:sz w:val="18"/>
                <w:szCs w:val="18"/>
              </w:rPr>
              <w:t>发放</w:t>
            </w:r>
          </w:p>
        </w:tc>
        <w:tc>
          <w:tcPr>
            <w:tcW w:w="1400"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15</w:t>
            </w:r>
          </w:p>
        </w:tc>
        <w:tc>
          <w:tcPr>
            <w:tcW w:w="992" w:type="dxa"/>
            <w:vAlign w:val="center"/>
          </w:tcPr>
          <w:p>
            <w:pPr>
              <w:pStyle w:val="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8" w:hRule="atLeast"/>
        </w:trPr>
        <w:tc>
          <w:tcPr>
            <w:tcW w:w="787" w:type="dxa"/>
            <w:vAlign w:val="center"/>
          </w:tcPr>
          <w:p>
            <w:pPr>
              <w:pStyle w:val="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73"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效益指标</w:t>
            </w:r>
          </w:p>
        </w:tc>
        <w:tc>
          <w:tcPr>
            <w:tcW w:w="1199" w:type="dxa"/>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社会效益</w:t>
            </w:r>
          </w:p>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rPr>
              <w:t>指标</w:t>
            </w:r>
          </w:p>
        </w:tc>
        <w:tc>
          <w:tcPr>
            <w:tcW w:w="1575"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color w:val="000000"/>
                <w:kern w:val="0"/>
                <w:sz w:val="21"/>
                <w:szCs w:val="21"/>
              </w:rPr>
              <w:t>构建尊老爱老社会环境</w:t>
            </w:r>
          </w:p>
        </w:tc>
        <w:tc>
          <w:tcPr>
            <w:tcW w:w="756"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20</w:t>
            </w:r>
          </w:p>
        </w:tc>
        <w:tc>
          <w:tcPr>
            <w:tcW w:w="6090"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18"/>
                <w:szCs w:val="18"/>
              </w:rPr>
              <w:t>提高</w:t>
            </w:r>
            <w:r>
              <w:rPr>
                <w:rFonts w:hint="eastAsia" w:ascii="宋体" w:hAnsi="宋体" w:eastAsia="宋体" w:cs="宋体"/>
                <w:kern w:val="0"/>
                <w:sz w:val="18"/>
                <w:szCs w:val="18"/>
                <w:lang w:eastAsia="zh-CN"/>
              </w:rPr>
              <w:t>了</w:t>
            </w:r>
            <w:r>
              <w:rPr>
                <w:rFonts w:hint="eastAsia" w:ascii="宋体" w:hAnsi="宋体" w:eastAsia="宋体" w:cs="宋体"/>
                <w:kern w:val="0"/>
                <w:sz w:val="18"/>
                <w:szCs w:val="18"/>
              </w:rPr>
              <w:t>老人幸福</w:t>
            </w:r>
            <w:r>
              <w:rPr>
                <w:rFonts w:hint="eastAsia" w:ascii="宋体" w:hAnsi="宋体" w:eastAsia="宋体" w:cs="宋体"/>
                <w:kern w:val="0"/>
                <w:sz w:val="18"/>
                <w:szCs w:val="18"/>
                <w:lang w:eastAsia="zh-CN"/>
              </w:rPr>
              <w:t>感和获得感</w:t>
            </w:r>
          </w:p>
        </w:tc>
        <w:tc>
          <w:tcPr>
            <w:tcW w:w="1400"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20</w:t>
            </w:r>
          </w:p>
        </w:tc>
        <w:tc>
          <w:tcPr>
            <w:tcW w:w="992" w:type="dxa"/>
            <w:vAlign w:val="center"/>
          </w:tcPr>
          <w:p>
            <w:pPr>
              <w:pStyle w:val="1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3" w:hRule="atLeast"/>
        </w:trPr>
        <w:tc>
          <w:tcPr>
            <w:tcW w:w="787" w:type="dxa"/>
            <w:vAlign w:val="center"/>
          </w:tcPr>
          <w:p>
            <w:pPr>
              <w:pStyle w:val="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173" w:type="dxa"/>
            <w:vAlign w:val="center"/>
          </w:tcPr>
          <w:p>
            <w:pPr>
              <w:jc w:val="center"/>
              <w:rPr>
                <w:rFonts w:hint="eastAsia" w:ascii="宋体" w:hAnsi="宋体" w:eastAsia="宋体" w:cs="宋体"/>
                <w:sz w:val="21"/>
                <w:szCs w:val="21"/>
              </w:rPr>
            </w:pPr>
            <w:r>
              <w:rPr>
                <w:rFonts w:hint="eastAsia" w:ascii="宋体" w:hAnsi="宋体" w:eastAsia="宋体" w:cs="宋体"/>
                <w:kern w:val="0"/>
                <w:sz w:val="21"/>
                <w:szCs w:val="21"/>
              </w:rPr>
              <w:t>效益指标</w:t>
            </w:r>
          </w:p>
        </w:tc>
        <w:tc>
          <w:tcPr>
            <w:tcW w:w="1199"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rPr>
              <w:t>可持续影响指标</w:t>
            </w:r>
          </w:p>
        </w:tc>
        <w:tc>
          <w:tcPr>
            <w:tcW w:w="1575"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color w:val="000000"/>
                <w:kern w:val="0"/>
                <w:sz w:val="21"/>
                <w:szCs w:val="21"/>
              </w:rPr>
              <w:t>促进社会和谐稳定</w:t>
            </w:r>
          </w:p>
        </w:tc>
        <w:tc>
          <w:tcPr>
            <w:tcW w:w="756"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10</w:t>
            </w:r>
          </w:p>
        </w:tc>
        <w:tc>
          <w:tcPr>
            <w:tcW w:w="6090"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color w:val="000000"/>
                <w:kern w:val="0"/>
                <w:sz w:val="18"/>
                <w:szCs w:val="18"/>
              </w:rPr>
              <w:t>促进</w:t>
            </w:r>
            <w:r>
              <w:rPr>
                <w:rFonts w:hint="eastAsia" w:ascii="宋体" w:hAnsi="宋体" w:eastAsia="宋体" w:cs="宋体"/>
                <w:color w:val="000000"/>
                <w:kern w:val="0"/>
                <w:sz w:val="18"/>
                <w:szCs w:val="18"/>
                <w:lang w:eastAsia="zh-CN"/>
              </w:rPr>
              <w:t>了</w:t>
            </w:r>
            <w:r>
              <w:rPr>
                <w:rFonts w:hint="eastAsia" w:ascii="宋体" w:hAnsi="宋体" w:eastAsia="宋体" w:cs="宋体"/>
                <w:color w:val="000000"/>
                <w:kern w:val="0"/>
                <w:sz w:val="18"/>
                <w:szCs w:val="18"/>
              </w:rPr>
              <w:t>社会和谐稳定</w:t>
            </w:r>
          </w:p>
        </w:tc>
        <w:tc>
          <w:tcPr>
            <w:tcW w:w="1400"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10</w:t>
            </w:r>
          </w:p>
        </w:tc>
        <w:tc>
          <w:tcPr>
            <w:tcW w:w="992" w:type="dxa"/>
            <w:vAlign w:val="center"/>
          </w:tcPr>
          <w:p>
            <w:pPr>
              <w:pStyle w:val="1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787" w:type="dxa"/>
            <w:vAlign w:val="center"/>
          </w:tcPr>
          <w:p>
            <w:pPr>
              <w:pStyle w:val="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73" w:type="dxa"/>
            <w:vAlign w:val="center"/>
          </w:tcPr>
          <w:p>
            <w:pPr>
              <w:widowControl/>
              <w:spacing w:line="24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满意度</w:t>
            </w:r>
          </w:p>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rPr>
              <w:t>指标</w:t>
            </w:r>
          </w:p>
        </w:tc>
        <w:tc>
          <w:tcPr>
            <w:tcW w:w="1199"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rPr>
              <w:t>服务对象满意度指标</w:t>
            </w:r>
          </w:p>
        </w:tc>
        <w:tc>
          <w:tcPr>
            <w:tcW w:w="1575"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color w:val="000000"/>
                <w:kern w:val="0"/>
                <w:sz w:val="21"/>
                <w:szCs w:val="21"/>
              </w:rPr>
              <w:t>把政府的政策和温暖送到高龄老年的手中</w:t>
            </w:r>
          </w:p>
        </w:tc>
        <w:tc>
          <w:tcPr>
            <w:tcW w:w="756"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10</w:t>
            </w:r>
          </w:p>
        </w:tc>
        <w:tc>
          <w:tcPr>
            <w:tcW w:w="6090"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18"/>
                <w:szCs w:val="18"/>
              </w:rPr>
              <w:t>老年人感受到政府关怀</w:t>
            </w:r>
          </w:p>
        </w:tc>
        <w:tc>
          <w:tcPr>
            <w:tcW w:w="1400" w:type="dxa"/>
            <w:vAlign w:val="center"/>
          </w:tcPr>
          <w:p>
            <w:pPr>
              <w:widowControl/>
              <w:spacing w:line="240" w:lineRule="exact"/>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10</w:t>
            </w:r>
          </w:p>
        </w:tc>
        <w:tc>
          <w:tcPr>
            <w:tcW w:w="992" w:type="dxa"/>
            <w:vAlign w:val="center"/>
          </w:tcPr>
          <w:p>
            <w:pPr>
              <w:pStyle w:val="1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8" w:hRule="atLeast"/>
        </w:trPr>
        <w:tc>
          <w:tcPr>
            <w:tcW w:w="4734" w:type="dxa"/>
            <w:gridSpan w:val="4"/>
            <w:vAlign w:val="center"/>
          </w:tcPr>
          <w:p>
            <w:pPr>
              <w:pStyle w:val="10"/>
              <w:spacing w:before="10"/>
              <w:jc w:val="center"/>
              <w:rPr>
                <w:rFonts w:hint="eastAsia" w:ascii="宋体" w:hAnsi="宋体" w:eastAsia="宋体" w:cs="宋体"/>
                <w:b/>
                <w:sz w:val="21"/>
                <w:szCs w:val="21"/>
              </w:rPr>
            </w:pPr>
          </w:p>
          <w:p>
            <w:pPr>
              <w:pStyle w:val="10"/>
              <w:ind w:left="1914" w:right="1875"/>
              <w:jc w:val="center"/>
              <w:rPr>
                <w:rFonts w:hint="eastAsia" w:ascii="宋体" w:hAnsi="宋体" w:eastAsia="宋体" w:cs="宋体"/>
                <w:b/>
                <w:sz w:val="21"/>
                <w:szCs w:val="21"/>
              </w:rPr>
            </w:pPr>
            <w:r>
              <w:rPr>
                <w:rFonts w:hint="eastAsia" w:ascii="宋体" w:hAnsi="宋体" w:eastAsia="宋体" w:cs="宋体"/>
                <w:b/>
                <w:sz w:val="21"/>
                <w:szCs w:val="21"/>
              </w:rPr>
              <w:t>合计</w:t>
            </w:r>
          </w:p>
        </w:tc>
        <w:tc>
          <w:tcPr>
            <w:tcW w:w="756" w:type="dxa"/>
            <w:vAlign w:val="center"/>
          </w:tcPr>
          <w:p>
            <w:pPr>
              <w:pStyle w:val="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6090" w:type="dxa"/>
            <w:vAlign w:val="center"/>
          </w:tcPr>
          <w:p>
            <w:pPr>
              <w:pStyle w:val="10"/>
              <w:jc w:val="center"/>
              <w:rPr>
                <w:rFonts w:hint="eastAsia" w:ascii="宋体" w:hAnsi="宋体" w:eastAsia="宋体" w:cs="宋体"/>
                <w:sz w:val="21"/>
                <w:szCs w:val="21"/>
                <w:lang w:eastAsia="zh-CN"/>
              </w:rPr>
            </w:pPr>
            <w:r>
              <w:rPr>
                <w:rFonts w:hint="eastAsia" w:cs="宋体"/>
                <w:sz w:val="21"/>
                <w:szCs w:val="21"/>
                <w:lang w:eastAsia="zh-CN"/>
              </w:rPr>
              <w:t>完成各项指标</w:t>
            </w:r>
          </w:p>
        </w:tc>
        <w:tc>
          <w:tcPr>
            <w:tcW w:w="1400" w:type="dxa"/>
            <w:vAlign w:val="center"/>
          </w:tcPr>
          <w:p>
            <w:pPr>
              <w:pStyle w:val="1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992" w:type="dxa"/>
            <w:vAlign w:val="center"/>
          </w:tcPr>
          <w:p>
            <w:pPr>
              <w:pStyle w:val="1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bl>
    <w:p/>
    <w:p>
      <w:pPr>
        <w:rPr>
          <w:rFonts w:hint="eastAsia"/>
        </w:rPr>
      </w:pPr>
    </w:p>
    <w:sectPr>
      <w:footerReference r:id="rId4" w:type="default"/>
      <w:pgSz w:w="16838" w:h="11911" w:orient="landscape"/>
      <w:pgMar w:top="1480" w:right="1582" w:bottom="1417" w:left="1582" w:header="0" w:footer="1383" w:gutter="0"/>
      <w:cols w:space="0" w:num="1"/>
      <w:formProt w:val="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040F8"/>
    <w:multiLevelType w:val="singleLevel"/>
    <w:tmpl w:val="5DB040F8"/>
    <w:lvl w:ilvl="0" w:tentative="0">
      <w:start w:val="2"/>
      <w:numFmt w:val="chineseCounting"/>
      <w:suff w:val="nothing"/>
      <w:lvlText w:val="（%1）"/>
      <w:lvlJc w:val="left"/>
      <w:rPr>
        <w:rFonts w:hint="eastAsia"/>
      </w:rPr>
    </w:lvl>
  </w:abstractNum>
  <w:abstractNum w:abstractNumId="1">
    <w:nsid w:val="607D4365"/>
    <w:multiLevelType w:val="singleLevel"/>
    <w:tmpl w:val="607D4365"/>
    <w:lvl w:ilvl="0" w:tentative="0">
      <w:start w:val="2"/>
      <w:numFmt w:val="chineseCounting"/>
      <w:suff w:val="nothing"/>
      <w:lvlText w:val="%1、"/>
      <w:lvlJc w:val="left"/>
    </w:lvl>
  </w:abstractNum>
  <w:abstractNum w:abstractNumId="2">
    <w:nsid w:val="607D44E2"/>
    <w:multiLevelType w:val="singleLevel"/>
    <w:tmpl w:val="607D44E2"/>
    <w:lvl w:ilvl="0" w:tentative="0">
      <w:start w:val="2"/>
      <w:numFmt w:val="decimal"/>
      <w:suff w:val="nothing"/>
      <w:lvlText w:val="%1、"/>
      <w:lvlJc w:val="left"/>
    </w:lvl>
  </w:abstractNum>
  <w:abstractNum w:abstractNumId="3">
    <w:nsid w:val="607D6494"/>
    <w:multiLevelType w:val="singleLevel"/>
    <w:tmpl w:val="607D6494"/>
    <w:lvl w:ilvl="0" w:tentative="0">
      <w:start w:val="3"/>
      <w:numFmt w:val="chineseCounting"/>
      <w:suff w:val="nothing"/>
      <w:lvlText w:val="（%1）"/>
      <w:lvlJc w:val="left"/>
    </w:lvl>
  </w:abstractNum>
  <w:abstractNum w:abstractNumId="4">
    <w:nsid w:val="607D6534"/>
    <w:multiLevelType w:val="singleLevel"/>
    <w:tmpl w:val="607D6534"/>
    <w:lvl w:ilvl="0" w:tentative="0">
      <w:start w:val="3"/>
      <w:numFmt w:val="chineseCounting"/>
      <w:suff w:val="nothing"/>
      <w:lvlText w:val="%1、"/>
      <w:lvlJc w:val="left"/>
    </w:lvl>
  </w:abstractNum>
  <w:abstractNum w:abstractNumId="5">
    <w:nsid w:val="607E2AC5"/>
    <w:multiLevelType w:val="singleLevel"/>
    <w:tmpl w:val="607E2AC5"/>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NDAzOTdlNmI5MjM5NGRkNDJlNmQ3NThiODYxMTgifQ=="/>
  </w:docVars>
  <w:rsids>
    <w:rsidRoot w:val="233A268C"/>
    <w:rsid w:val="08BC7BBB"/>
    <w:rsid w:val="0B8E4A11"/>
    <w:rsid w:val="0DBE480F"/>
    <w:rsid w:val="11F012E4"/>
    <w:rsid w:val="233A268C"/>
    <w:rsid w:val="248314E2"/>
    <w:rsid w:val="289B4067"/>
    <w:rsid w:val="3FD50AEE"/>
    <w:rsid w:val="48A34470"/>
    <w:rsid w:val="4FC7773C"/>
    <w:rsid w:val="55412795"/>
    <w:rsid w:val="6B0E0EDE"/>
    <w:rsid w:val="6FBB4B49"/>
    <w:rsid w:val="70995630"/>
    <w:rsid w:val="74900E36"/>
    <w:rsid w:val="78223DCF"/>
    <w:rsid w:val="7FD10FC1"/>
    <w:rsid w:val="D5A5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right="332"/>
      <w:jc w:val="center"/>
      <w:outlineLvl w:val="0"/>
    </w:pPr>
    <w:rPr>
      <w:rFonts w:ascii="PMingLiU" w:hAnsi="PMingLiU" w:eastAsia="PMingLiU" w:cs="PMingLiU"/>
      <w:sz w:val="44"/>
      <w:szCs w:val="44"/>
      <w:lang w:val="zh-CN" w:bidi="zh-CN"/>
    </w:rPr>
  </w:style>
  <w:style w:type="paragraph" w:styleId="3">
    <w:name w:val="heading 2"/>
    <w:basedOn w:val="1"/>
    <w:next w:val="1"/>
    <w:qFormat/>
    <w:uiPriority w:val="0"/>
    <w:pPr>
      <w:keepNext/>
      <w:keepLines/>
      <w:spacing w:line="413" w:lineRule="auto"/>
      <w:outlineLvl w:val="1"/>
    </w:pPr>
    <w:rPr>
      <w:rFonts w:ascii="Arial" w:hAnsi="Arial" w:eastAsia="黑体" w:cs="Times New Roman"/>
      <w:b/>
      <w:sz w:val="32"/>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1"/>
    <w:pPr>
      <w:ind w:left="266" w:firstLine="640"/>
    </w:pPr>
    <w:rPr>
      <w:rFonts w:ascii="仿宋_GB2312" w:hAnsi="仿宋_GB2312" w:eastAsia="仿宋_GB2312" w:cs="仿宋_GB2312"/>
      <w:lang w:val="zh-CN" w:bidi="zh-CN"/>
    </w:rPr>
  </w:style>
  <w:style w:type="paragraph" w:customStyle="1" w:styleId="10">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3235</Words>
  <Characters>3423</Characters>
  <Lines>0</Lines>
  <Paragraphs>0</Paragraphs>
  <TotalTime>14</TotalTime>
  <ScaleCrop>false</ScaleCrop>
  <LinksUpToDate>false</LinksUpToDate>
  <CharactersWithSpaces>3429</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2022-03-07T08:28:00Z</dcterms:created>
  <dc:creator>任海洋</dc:creator>
  <cp:lastModifiedBy>user</cp:lastModifiedBy>
  <dcterms:modified xsi:type="dcterms:W3CDTF">2024-05-24T11:02:29Z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2CE2F13603874DEF8B372DB97CA4556E</vt:lpwstr>
  </property>
</Properties>
</file>