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1" w:rsidRDefault="00511EB4" w:rsidP="00C920AF">
      <w:pPr>
        <w:widowControl/>
        <w:shd w:val="clear" w:color="auto" w:fill="FFFFFF"/>
        <w:spacing w:beforeLines="50" w:line="500" w:lineRule="exact"/>
        <w:rPr>
          <w:rFonts w:eastAsia="方正黑体_GBK"/>
          <w:sz w:val="32"/>
          <w:szCs w:val="32"/>
        </w:rPr>
      </w:pP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1</w:t>
      </w:r>
    </w:p>
    <w:p w:rsidR="00956A81" w:rsidRDefault="00956A81" w:rsidP="00C920AF">
      <w:pPr>
        <w:widowControl/>
        <w:shd w:val="clear" w:color="auto" w:fill="FFFFFF"/>
        <w:spacing w:beforeLines="50" w:line="500" w:lineRule="exact"/>
        <w:ind w:firstLineChars="200" w:firstLine="560"/>
        <w:rPr>
          <w:rFonts w:eastAsiaTheme="minorEastAsia"/>
          <w:sz w:val="28"/>
          <w:szCs w:val="28"/>
        </w:rPr>
      </w:pPr>
    </w:p>
    <w:p w:rsidR="00956A81" w:rsidRDefault="00C920AF" w:rsidP="00C920AF">
      <w:pPr>
        <w:widowControl/>
        <w:shd w:val="clear" w:color="auto" w:fill="FFFFFF"/>
        <w:spacing w:beforeLines="50" w:line="500" w:lineRule="exact"/>
        <w:jc w:val="center"/>
        <w:rPr>
          <w:rFonts w:eastAsia="方正小标宋_GBK"/>
          <w:sz w:val="44"/>
          <w:szCs w:val="44"/>
        </w:rPr>
      </w:pPr>
      <w:r w:rsidRPr="00C920AF">
        <w:rPr>
          <w:rFonts w:eastAsia="方正小标宋_GBK" w:hint="eastAsia"/>
          <w:kern w:val="0"/>
          <w:sz w:val="44"/>
          <w:szCs w:val="44"/>
          <w:shd w:val="clear" w:color="auto" w:fill="FFFFFF"/>
          <w:lang/>
        </w:rPr>
        <w:t>全市性</w:t>
      </w:r>
      <w:r w:rsidR="00511EB4">
        <w:rPr>
          <w:rFonts w:eastAsia="方正小标宋_GBK"/>
          <w:kern w:val="0"/>
          <w:sz w:val="44"/>
          <w:szCs w:val="44"/>
          <w:shd w:val="clear" w:color="auto" w:fill="FFFFFF"/>
          <w:lang/>
        </w:rPr>
        <w:t>社会团体</w:t>
      </w:r>
      <w:r w:rsidR="00511EB4">
        <w:rPr>
          <w:rFonts w:eastAsia="方正小标宋_GBK"/>
          <w:kern w:val="0"/>
          <w:sz w:val="44"/>
          <w:szCs w:val="44"/>
          <w:shd w:val="clear" w:color="auto" w:fill="FFFFFF"/>
          <w:lang/>
        </w:rPr>
        <w:t>2022</w:t>
      </w:r>
      <w:r w:rsidR="00511EB4">
        <w:rPr>
          <w:rFonts w:eastAsia="方正小标宋_GBK"/>
          <w:kern w:val="0"/>
          <w:sz w:val="44"/>
          <w:szCs w:val="44"/>
          <w:shd w:val="clear" w:color="auto" w:fill="FFFFFF"/>
          <w:lang/>
        </w:rPr>
        <w:t>年度检查事项须知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kern w:val="0"/>
          <w:sz w:val="28"/>
          <w:szCs w:val="28"/>
          <w:shd w:val="clear" w:color="auto" w:fill="FFFFFF"/>
          <w:lang/>
        </w:rPr>
        <w:t> 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  <w:shd w:val="clear" w:color="auto" w:fill="FFFFFF"/>
          <w:lang/>
        </w:rPr>
        <w:t>一、年检范围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凡在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6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日前，经</w:t>
      </w:r>
      <w:r w:rsidR="00C920AF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市民政局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批准登记成立的</w:t>
      </w:r>
      <w:r w:rsidR="00C920AF" w:rsidRPr="00C920AF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全市性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社会团体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（以下简称“社会团体”）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，均应当参加年检。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参加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年度社会组织等级评估，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并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获得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3A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以上等级的社会团体，无须填报材料，由登记管理机关直接下达年检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合格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结论。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  <w:lang/>
        </w:rPr>
      </w:pPr>
      <w:r>
        <w:rPr>
          <w:rFonts w:eastAsia="黑体"/>
          <w:kern w:val="0"/>
          <w:sz w:val="32"/>
          <w:szCs w:val="32"/>
          <w:shd w:val="clear" w:color="auto" w:fill="FFFFFF"/>
          <w:lang/>
        </w:rPr>
        <w:t>二、年检流程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各社会团体应当于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2023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日前按照以下程序和要求完成年检材料填写和报送。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/>
        </w:rPr>
        <w:t>（一）准备年检书面材料，报业务主管单位初审。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下载附件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《</w:t>
      </w:r>
      <w:r w:rsidR="00BB6CA9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全市性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社会团体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年度检查报告书》，按照要求填写完整并签字、盖章后，报送至业务主管单位初审，由业务主管单位填写初审意见并加盖印章。</w:t>
      </w:r>
    </w:p>
    <w:p w:rsidR="00956A81" w:rsidRDefault="00BB6CA9">
      <w:pPr>
        <w:widowControl/>
        <w:spacing w:line="560" w:lineRule="exact"/>
        <w:ind w:firstLine="643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 w:rsidRPr="00956A81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2.2pt;margin-top:100.1pt;width:27pt;height:.75pt;flip:y;z-index:251659264" o:gfxdata="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/pqwo2wAAAAsBAAAPAAAAAAAAAAEAIAAA&#10;ADgAAABkcnMvZG93bnJldi54bWxQSwECFAAUAAAACACHTuJA/WlhcfMBAACgAwAADgAAAAAAAAAB&#10;ACAAAABAAQAAZHJzL2Uyb0RvYy54bWxQSwUGAAAAAAYABgBZAQAApQUAAAAA&#10;" strokecolor="black [3213]" strokeweight="1pt">
            <v:stroke endarrow="open" joinstyle="miter"/>
          </v:shape>
        </w:pict>
      </w:r>
      <w:r w:rsidRPr="00956A81">
        <w:rPr>
          <w:sz w:val="32"/>
        </w:rPr>
        <w:pict>
          <v:shape id="_x0000_s1027" type="#_x0000_t32" style="position:absolute;left:0;text-align:left;margin-left:152.7pt;margin-top:100.85pt;width:27pt;height:.75pt;flip:y;z-index:251658240" o:gfxdata="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WxBZ7NoAAAALAQAA&#10;DwAAAAAAAAABACAAAAA4AAAAZHJzL2Rvd25yZXYueG1sUEsBAhQAFAAAAAgAh07iQM8ClfUBAgAA&#10;rAMAAA4AAAAAAAAAAQAgAAAAPwEAAGRycy9lMm9Eb2MueG1sUEsFBgAAAAAGAAYAWQEAALIFAAAA&#10;AA==&#10;" strokecolor="black [3213]" strokeweight="1pt">
            <v:stroke endarrow="open" joinstyle="miter"/>
          </v:shape>
        </w:pict>
      </w:r>
      <w:r w:rsidR="00511EB4">
        <w:rPr>
          <w:rFonts w:eastAsia="楷体_GB2312"/>
          <w:kern w:val="0"/>
          <w:sz w:val="32"/>
          <w:szCs w:val="32"/>
          <w:shd w:val="clear" w:color="auto" w:fill="FFFFFF"/>
          <w:lang/>
        </w:rPr>
        <w:t>（二）网上填报年检材料，开展审核工作。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业务主管单位下达初审结论后，社会团体可登录安徽社会组织信息平台（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http://www.ahnpo.cn/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），在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首页“一网通办”栏目点击“安徽省社会组织网上办事平台”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 xml:space="preserve">    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“社会组织用户”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 xml:space="preserve">    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淮北市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”，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输入用户名和密码登录，选择菜单栏中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年检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业务的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网上填报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。按照要求填报年检信息，并上传业务主管单位初审意见（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JPG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或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PDF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lastRenderedPageBreak/>
        <w:t>格式）和法人登记证书副本（正、反面）。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对申报的材料进行审核。材料不齐全、不真实的，退回补正，参检单位须及时修改完善并重新上报。</w:t>
      </w:r>
    </w:p>
    <w:p w:rsidR="00956A81" w:rsidRDefault="00511EB4"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已脱钩的</w:t>
      </w:r>
      <w:r w:rsidR="00BB6CA9">
        <w:rPr>
          <w:rFonts w:eastAsia="方正仿宋_GBK"/>
          <w:kern w:val="0"/>
          <w:sz w:val="32"/>
          <w:szCs w:val="32"/>
          <w:shd w:val="clear" w:color="auto" w:fill="FFFFFF"/>
          <w:lang/>
        </w:rPr>
        <w:t>全市性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行业协会商会和在</w:t>
      </w:r>
      <w:r w:rsidR="00BB6CA9"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直接登记的社会团体，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自通知发布之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日起可以直接登陆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安徽省社会组织管理信息统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，完成网上填报。</w:t>
      </w:r>
    </w:p>
    <w:p w:rsidR="00956A81" w:rsidRDefault="00511EB4"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24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时起，网上填报通道将关闭。</w:t>
      </w:r>
    </w:p>
    <w:p w:rsidR="00956A81" w:rsidRDefault="00511EB4">
      <w:pPr>
        <w:widowControl/>
        <w:spacing w:line="560" w:lineRule="exact"/>
        <w:ind w:firstLine="643"/>
        <w:jc w:val="left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/>
        </w:rPr>
        <w:t>（三）下达年检结论</w:t>
      </w:r>
      <w:r>
        <w:rPr>
          <w:rFonts w:eastAsia="楷体_GB2312" w:hint="eastAsia"/>
          <w:kern w:val="0"/>
          <w:sz w:val="32"/>
          <w:szCs w:val="32"/>
          <w:shd w:val="clear" w:color="auto" w:fill="FFFFFF"/>
          <w:lang/>
        </w:rPr>
        <w:t>，进行网上公示</w:t>
      </w:r>
      <w:r>
        <w:rPr>
          <w:rFonts w:eastAsia="楷体_GB2312"/>
          <w:kern w:val="0"/>
          <w:sz w:val="32"/>
          <w:szCs w:val="32"/>
          <w:shd w:val="clear" w:color="auto" w:fill="FFFFFF"/>
          <w:lang/>
        </w:rPr>
        <w:t>。</w:t>
      </w:r>
      <w:r w:rsidR="00BB6CA9"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网上审核办结后，下达年检结论。年检结论将在</w:t>
      </w:r>
      <w:r w:rsidR="00BB6CA9"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官网公示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，年检结论以公示结论为准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年检结论公布后，各社会团体根据需要，在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2023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日前，将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《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社会团体法人登记证书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》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（副本）送至</w:t>
      </w:r>
      <w:r w:rsidR="00BB6CA9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市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政务服务中心民政窗口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，加盖年检印鉴。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无须提交纸质材料。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  <w:lang/>
        </w:rPr>
      </w:pPr>
      <w:r>
        <w:rPr>
          <w:rFonts w:eastAsia="黑体"/>
          <w:kern w:val="0"/>
          <w:sz w:val="32"/>
          <w:szCs w:val="32"/>
          <w:shd w:val="clear" w:color="auto" w:fill="FFFFFF"/>
          <w:lang/>
        </w:rPr>
        <w:t>三、年检结论说明</w:t>
      </w:r>
    </w:p>
    <w:p w:rsidR="00956A81" w:rsidRDefault="00BB6CA9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依据《社会团体登记管理条例》等法规政策，结合抽查审计、实地检查和其他问题线索核实情况，综合研究确定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全市性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社会团体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2022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年度检查结论。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社会团体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在提交年检材料前，对存在的违规事项已经自查自纠、主动先行整改或经业务主管单位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（行业管理部门）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来函说明存在的问题确有特殊情况的，年检时可视情从轻或免予处理。</w:t>
      </w:r>
      <w:r w:rsidR="00511EB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/>
        </w:rPr>
        <w:t>年检结论分为“合格”“基本合格”和“不合格”。年检结论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公布后，如发现存在影响当年年检结论情形的，年检结论将予以重新确定。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lastRenderedPageBreak/>
        <w:t>（一）社会团体内部管理规范，严格按照章程进行内部治理和开展活动，未发现存在违反登记管理有关法规政策规定的行为，年度检查结论确定为合格。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（二）社会团体违反下列任一情形的，年度检查结论确定为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基本合格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，违反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3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项及以上的，确定为“不合格”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：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1.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应建未建党组织的；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2.</w:t>
      </w:r>
      <w:r>
        <w:rPr>
          <w:rFonts w:eastAsia="方正仿宋_GBK"/>
          <w:sz w:val="32"/>
          <w:szCs w:val="32"/>
          <w:shd w:val="clear" w:color="auto" w:fill="FFFFFF"/>
        </w:rPr>
        <w:t>《年度工作报告书》基本信息中必填项的填报有漏项的；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3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未按照章程规定召开理事会或常务理事会，社会团体未按照章程规定召开会员（代表）大会的；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4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会费标准未按规定程序制定或修改的；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5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未按照规定办理变更登记、备案或章程未经核准的；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6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年末净资产低于注册资金；</w:t>
      </w:r>
    </w:p>
    <w:p w:rsidR="00956A81" w:rsidRDefault="00511EB4">
      <w:pPr>
        <w:widowControl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7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不按章程规定按期换届的；</w:t>
      </w:r>
    </w:p>
    <w:p w:rsidR="00956A81" w:rsidRDefault="00511EB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8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未经备案，擅自开展论坛、交易会、展销会等重大活动的；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9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社会团体对分支机构、代表机构设立或管理不符合规定的；</w:t>
      </w:r>
    </w:p>
    <w:p w:rsidR="00956A81" w:rsidRDefault="00511EB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10</w:t>
      </w:r>
      <w:r>
        <w:rPr>
          <w:rFonts w:eastAsia="方正仿宋_GBK"/>
          <w:sz w:val="32"/>
          <w:szCs w:val="32"/>
          <w:shd w:val="clear" w:color="auto" w:fill="FFFFFF"/>
        </w:rPr>
        <w:t>.</w:t>
      </w:r>
      <w:r>
        <w:rPr>
          <w:rFonts w:eastAsia="方正仿宋_GBK"/>
          <w:sz w:val="32"/>
          <w:szCs w:val="32"/>
          <w:shd w:val="clear" w:color="auto" w:fill="FFFFFF"/>
        </w:rPr>
        <w:t>其他违反国家法律法规政策规定和社会组织章程行为情节轻微的。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（三）社会团体违反下列任一情形的，年度检查结论确定为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不合格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：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年度工作报告书隐瞒真实情况，弄虚作假的；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本年度未开展业务活动，或者不按照章程的规定进行活动的；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3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违反规定使用登记证书、印章或者财务凭证的；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lastRenderedPageBreak/>
        <w:t>4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财务管理混乱，有侵占、私分、挪用单位资产或所接受的捐赠、资助行为的；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违反规定举办评比达标表彰项目的；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6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因本年度内活动事项受到相关部门约谈或行政处罚的；被列入异常活动名录或严重违法失信名单的；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7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危害国家安全和民族团结、损害国家利益和社会公共利益的；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8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开展涉黑涉恶活动，或为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涉黑涉恶势力提供保护伞的；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9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违背社会道德风尚和公序良俗的。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  <w:lang/>
        </w:rPr>
      </w:pPr>
      <w:r>
        <w:rPr>
          <w:rFonts w:eastAsia="黑体"/>
          <w:kern w:val="0"/>
          <w:sz w:val="32"/>
          <w:szCs w:val="32"/>
          <w:shd w:val="clear" w:color="auto" w:fill="FFFFFF"/>
          <w:lang/>
        </w:rPr>
        <w:t>四、有关要求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（一）业务主管单位要切实履行初审职责。各业务主管单位要及时通知并督导所主管的社会团体，按照规定要求和期限填报年检材料，对材料内容进行认真审查，作出初审结论。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（二）社会团体要按时全面准确填报。要提高思想认识，把接受年检作为本年度一项重要工作来抓。要指定专人负责，确保所提交材料真实、准确、完整。要严格按时限要求报送业务主管单位初审，并完成网上填报工作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未在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日前报送年检材料或虚假填报的社会团体，</w:t>
      </w:r>
      <w:r w:rsidR="00BB6CA9">
        <w:rPr>
          <w:rFonts w:eastAsia="方正仿宋_GBK"/>
          <w:kern w:val="0"/>
          <w:sz w:val="32"/>
          <w:szCs w:val="32"/>
          <w:shd w:val="clear" w:color="auto" w:fill="FFFFFF"/>
          <w:lang/>
        </w:rPr>
        <w:t>市民政局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将依法依规予以处理。</w:t>
      </w:r>
    </w:p>
    <w:p w:rsidR="00956A81" w:rsidRDefault="00681B30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由省民政厅社会组织管理局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录制《</w:t>
      </w:r>
      <w:r w:rsidR="00BB6CA9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全市性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社会组织年度检查报告书填写说明及注意事项》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的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视频，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各参检单位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可登陆“安徽省社会组织管理信息系统”，在“通知通告”栏下载观看。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在接受年度检查过程中遇到问题，</w:t>
      </w:r>
      <w:r w:rsidR="00511EB4"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也</w:t>
      </w:r>
      <w:r w:rsidR="00511EB4">
        <w:rPr>
          <w:rFonts w:eastAsia="方正仿宋_GBK"/>
          <w:kern w:val="0"/>
          <w:sz w:val="32"/>
          <w:szCs w:val="32"/>
          <w:shd w:val="clear" w:color="auto" w:fill="FFFFFF"/>
          <w:lang/>
        </w:rPr>
        <w:t>可通过以下方式咨询：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lastRenderedPageBreak/>
        <w:t>1.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填报系统故障咨询方面：安</w:t>
      </w:r>
      <w:bookmarkStart w:id="0" w:name="_GoBack"/>
      <w:bookmarkEnd w:id="0"/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徽晶奇网络科技股份有限公司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 xml:space="preserve"> 0551-65350880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、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65350890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、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65350885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根据提示音按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4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。</w:t>
      </w:r>
    </w:p>
    <w:p w:rsidR="00956A81" w:rsidRDefault="00511EB4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2.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年检材料填报内容方面：</w:t>
      </w:r>
    </w:p>
    <w:p w:rsidR="00956A81" w:rsidRDefault="00681B30" w:rsidP="00681B30">
      <w:pPr>
        <w:widowControl/>
        <w:shd w:val="clear" w:color="auto" w:fill="FFFFFF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李明媚，电话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0561-3801299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；周妍，电话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0561-3803769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。</w:t>
      </w:r>
    </w:p>
    <w:sectPr w:rsidR="00956A81" w:rsidSect="00956A81">
      <w:footerReference w:type="default" r:id="rId7"/>
      <w:pgSz w:w="11906" w:h="16838"/>
      <w:pgMar w:top="1701" w:right="1474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B4" w:rsidRDefault="00511EB4" w:rsidP="00956A81">
      <w:r>
        <w:separator/>
      </w:r>
    </w:p>
  </w:endnote>
  <w:endnote w:type="continuationSeparator" w:id="1">
    <w:p w:rsidR="00511EB4" w:rsidRDefault="00511EB4" w:rsidP="0095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81" w:rsidRDefault="00956A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8.95pt;height:16.05pt;z-index:251659264;mso-position-horizontal:center;mso-position-horizontal-relative:margin" o:gfxdata="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AbEEK1AAAAAMBAAAPAAAAAAAAAAEAIAAAADgAAABk&#10;cnMvZG93bnJldi54bWxQSwECFAAUAAAACACHTuJAYHALpLsBAABSAwAADgAAAAAAAAABACAAAAA5&#10;AQAAZHJzL2Uyb0RvYy54bWxQSwUGAAAAAAYABgBZAQAAZgUAAAAA&#10;" filled="f" stroked="f">
          <v:textbox inset="0,0,0,0">
            <w:txbxContent>
              <w:p w:rsidR="00956A81" w:rsidRDefault="00511EB4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>-</w:t>
                </w:r>
                <w:r w:rsidR="00956A81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 w:rsidR="00956A81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411C62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2</w:t>
                </w:r>
                <w:r w:rsidR="00956A81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B4" w:rsidRDefault="00511EB4" w:rsidP="00956A81">
      <w:r>
        <w:separator/>
      </w:r>
    </w:p>
  </w:footnote>
  <w:footnote w:type="continuationSeparator" w:id="1">
    <w:p w:rsidR="00511EB4" w:rsidRDefault="00511EB4" w:rsidP="0095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EC1B31"/>
    <w:rsid w:val="00411C62"/>
    <w:rsid w:val="00511EB4"/>
    <w:rsid w:val="00681B30"/>
    <w:rsid w:val="00956A81"/>
    <w:rsid w:val="00BB6CA9"/>
    <w:rsid w:val="00C920AF"/>
    <w:rsid w:val="179F7AE7"/>
    <w:rsid w:val="27EC1B31"/>
    <w:rsid w:val="3D1D2538"/>
    <w:rsid w:val="5FBFB31C"/>
    <w:rsid w:val="6CAE15A7"/>
    <w:rsid w:val="6FED0209"/>
    <w:rsid w:val="7BED6DF5"/>
    <w:rsid w:val="7FB5D3E7"/>
    <w:rsid w:val="7FFFA827"/>
    <w:rsid w:val="7FFFCCB2"/>
    <w:rsid w:val="7FFFF191"/>
    <w:rsid w:val="8EFF3A5F"/>
    <w:rsid w:val="BDF35A19"/>
    <w:rsid w:val="BFFBF044"/>
    <w:rsid w:val="D9ADA555"/>
    <w:rsid w:val="DB97EF81"/>
    <w:rsid w:val="DF731FF0"/>
    <w:rsid w:val="EBFF7339"/>
    <w:rsid w:val="F5EE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6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56A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56A8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956A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315</Words>
  <Characters>1798</Characters>
  <Application>Microsoft Office Word</Application>
  <DocSecurity>0</DocSecurity>
  <Lines>14</Lines>
  <Paragraphs>4</Paragraphs>
  <ScaleCrop>false</ScaleCrop>
  <Company>微软中国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依一</dc:creator>
  <cp:lastModifiedBy>周妍</cp:lastModifiedBy>
  <cp:revision>63</cp:revision>
  <cp:lastPrinted>2023-03-28T23:31:00Z</cp:lastPrinted>
  <dcterms:created xsi:type="dcterms:W3CDTF">2022-03-02T02:23:00Z</dcterms:created>
  <dcterms:modified xsi:type="dcterms:W3CDTF">2023-04-03T02:32:00Z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D39DEC276838441080777801C860C22E</vt:lpwstr>
  </property>
</Properties>
</file>